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9BB27B" w14:textId="58B261BD" w:rsidR="00CA33F1" w:rsidRPr="007E1CCB" w:rsidRDefault="00803AE3" w:rsidP="00803AE3">
      <w:pPr>
        <w:bidi w:val="0"/>
        <w:jc w:val="center"/>
        <w:rPr>
          <w:rFonts w:ascii="Georgia" w:hAnsi="Georgia" w:cs="David"/>
          <w:b/>
          <w:bCs/>
          <w:sz w:val="24"/>
          <w:szCs w:val="24"/>
        </w:rPr>
      </w:pPr>
      <w:r w:rsidRPr="007E1CCB">
        <w:rPr>
          <w:rFonts w:ascii="Georgia" w:hAnsi="Georgia" w:cs="David"/>
          <w:b/>
          <w:bCs/>
          <w:sz w:val="24"/>
          <w:szCs w:val="24"/>
        </w:rPr>
        <w:t>CHILD PARENT CONTACT FAILURE: CAUSES, DIAGNOSIS AND TREATMENT IN ISRAEL</w:t>
      </w:r>
    </w:p>
    <w:p w14:paraId="313531D6" w14:textId="1675CBBF" w:rsidR="00CA33F1" w:rsidRPr="007E1CCB" w:rsidRDefault="00CA33F1" w:rsidP="00803AE3">
      <w:pPr>
        <w:bidi w:val="0"/>
        <w:jc w:val="center"/>
        <w:rPr>
          <w:rFonts w:ascii="Georgia" w:hAnsi="Georgia" w:cs="David"/>
          <w:sz w:val="24"/>
          <w:szCs w:val="24"/>
        </w:rPr>
      </w:pPr>
      <w:r w:rsidRPr="007E1CCB">
        <w:rPr>
          <w:rFonts w:ascii="Georgia" w:hAnsi="Georgia" w:cs="David"/>
          <w:b/>
          <w:bCs/>
          <w:sz w:val="24"/>
          <w:szCs w:val="24"/>
        </w:rPr>
        <w:t xml:space="preserve">A critical examination of a position paper </w:t>
      </w:r>
      <w:r w:rsidR="00803AE3" w:rsidRPr="007E1CCB">
        <w:rPr>
          <w:rFonts w:ascii="Georgia" w:hAnsi="Georgia" w:cs="David"/>
          <w:b/>
          <w:bCs/>
          <w:i/>
          <w:iCs/>
          <w:sz w:val="24"/>
          <w:szCs w:val="24"/>
        </w:rPr>
        <w:t>Contact Refusal and Parental Alienation</w:t>
      </w:r>
      <w:r w:rsidR="00803AE3" w:rsidRPr="007E1CCB">
        <w:rPr>
          <w:rFonts w:ascii="Georgia" w:hAnsi="Georgia" w:cs="David"/>
          <w:b/>
          <w:bCs/>
          <w:sz w:val="24"/>
          <w:szCs w:val="24"/>
        </w:rPr>
        <w:t xml:space="preserve"> </w:t>
      </w:r>
      <w:proofErr w:type="spellStart"/>
      <w:r w:rsidR="00803AE3" w:rsidRPr="007E1CCB">
        <w:rPr>
          <w:rFonts w:ascii="Georgia" w:hAnsi="Georgia" w:cs="David"/>
          <w:b/>
          <w:bCs/>
          <w:sz w:val="24"/>
          <w:szCs w:val="24"/>
        </w:rPr>
        <w:t>Rackman</w:t>
      </w:r>
      <w:proofErr w:type="spellEnd"/>
      <w:r w:rsidR="00803AE3" w:rsidRPr="007E1CCB">
        <w:rPr>
          <w:rFonts w:ascii="Georgia" w:hAnsi="Georgia" w:cs="David"/>
          <w:b/>
          <w:bCs/>
          <w:sz w:val="24"/>
          <w:szCs w:val="24"/>
        </w:rPr>
        <w:t xml:space="preserve"> Center</w:t>
      </w:r>
      <w:r w:rsidRPr="007E1CCB">
        <w:rPr>
          <w:rFonts w:ascii="Georgia" w:hAnsi="Georgia" w:cs="David"/>
          <w:b/>
          <w:bCs/>
          <w:sz w:val="24"/>
          <w:szCs w:val="24"/>
        </w:rPr>
        <w:t xml:space="preserve"> April 2020</w:t>
      </w:r>
      <w:r w:rsidRPr="007E1CCB">
        <w:rPr>
          <w:rFonts w:ascii="Georgia" w:hAnsi="Georgia" w:cs="David"/>
          <w:sz w:val="24"/>
          <w:szCs w:val="24"/>
        </w:rPr>
        <w:t>,</w:t>
      </w:r>
    </w:p>
    <w:p w14:paraId="6D733CE6" w14:textId="6978818F" w:rsidR="00CA33F1" w:rsidRPr="007E1CCB" w:rsidRDefault="00CA33F1" w:rsidP="007D0077">
      <w:pPr>
        <w:bidi w:val="0"/>
        <w:jc w:val="center"/>
        <w:rPr>
          <w:rFonts w:ascii="Georgia" w:hAnsi="Georgia" w:cs="David"/>
          <w:b/>
          <w:bCs/>
          <w:sz w:val="24"/>
          <w:szCs w:val="24"/>
        </w:rPr>
      </w:pPr>
      <w:r w:rsidRPr="007E1CCB">
        <w:rPr>
          <w:rFonts w:ascii="Georgia" w:hAnsi="Georgia" w:cs="David"/>
          <w:b/>
          <w:bCs/>
          <w:sz w:val="24"/>
          <w:szCs w:val="24"/>
        </w:rPr>
        <w:t xml:space="preserve">Phillip Marcus, </w:t>
      </w:r>
      <w:r w:rsidR="00803AE3" w:rsidRPr="007E1CCB">
        <w:rPr>
          <w:rFonts w:ascii="Georgia" w:hAnsi="Georgia" w:cs="David"/>
          <w:b/>
          <w:bCs/>
          <w:sz w:val="24"/>
          <w:szCs w:val="24"/>
        </w:rPr>
        <w:t>J</w:t>
      </w:r>
      <w:r w:rsidRPr="007E1CCB">
        <w:rPr>
          <w:rFonts w:ascii="Georgia" w:hAnsi="Georgia" w:cs="David"/>
          <w:b/>
          <w:bCs/>
          <w:sz w:val="24"/>
          <w:szCs w:val="24"/>
        </w:rPr>
        <w:t xml:space="preserve">udge (retired) Jerusalem </w:t>
      </w:r>
      <w:r w:rsidR="00803AE3" w:rsidRPr="007E1CCB">
        <w:rPr>
          <w:rFonts w:ascii="Georgia" w:hAnsi="Georgia" w:cs="David"/>
          <w:b/>
          <w:bCs/>
          <w:sz w:val="24"/>
          <w:szCs w:val="24"/>
        </w:rPr>
        <w:t>Family Court</w:t>
      </w:r>
    </w:p>
    <w:p w14:paraId="7E44EE61" w14:textId="51D1A0C3" w:rsidR="00CA33F1" w:rsidRPr="007E1CCB" w:rsidRDefault="00CA33F1" w:rsidP="007D0077">
      <w:pPr>
        <w:bidi w:val="0"/>
        <w:jc w:val="center"/>
        <w:rPr>
          <w:rFonts w:ascii="Georgia" w:hAnsi="Georgia" w:cs="David"/>
          <w:b/>
          <w:bCs/>
          <w:sz w:val="24"/>
          <w:szCs w:val="24"/>
        </w:rPr>
      </w:pPr>
      <w:proofErr w:type="spellStart"/>
      <w:r w:rsidRPr="007E1CCB">
        <w:rPr>
          <w:rFonts w:ascii="Georgia" w:hAnsi="Georgia" w:cs="David"/>
          <w:b/>
          <w:bCs/>
          <w:sz w:val="24"/>
          <w:szCs w:val="24"/>
        </w:rPr>
        <w:t>Inbal</w:t>
      </w:r>
      <w:proofErr w:type="spellEnd"/>
      <w:r w:rsidRPr="007E1CCB">
        <w:rPr>
          <w:rFonts w:ascii="Georgia" w:hAnsi="Georgia" w:cs="David"/>
          <w:b/>
          <w:bCs/>
          <w:sz w:val="24"/>
          <w:szCs w:val="24"/>
        </w:rPr>
        <w:t xml:space="preserve"> </w:t>
      </w:r>
      <w:r w:rsidR="00803AE3" w:rsidRPr="007E1CCB">
        <w:rPr>
          <w:rFonts w:ascii="Georgia" w:hAnsi="Georgia" w:cs="David"/>
          <w:b/>
          <w:bCs/>
          <w:sz w:val="24"/>
          <w:szCs w:val="24"/>
        </w:rPr>
        <w:t xml:space="preserve">Bar-On </w:t>
      </w:r>
      <w:proofErr w:type="spellStart"/>
      <w:r w:rsidR="00803AE3" w:rsidRPr="007E1CCB">
        <w:rPr>
          <w:rFonts w:ascii="Georgia" w:hAnsi="Georgia" w:cs="David"/>
          <w:b/>
          <w:bCs/>
          <w:sz w:val="24"/>
          <w:szCs w:val="24"/>
        </w:rPr>
        <w:t>Kibenson</w:t>
      </w:r>
      <w:proofErr w:type="spellEnd"/>
      <w:r w:rsidRPr="007E1CCB">
        <w:rPr>
          <w:rFonts w:ascii="Georgia" w:hAnsi="Georgia" w:cs="David"/>
          <w:b/>
          <w:bCs/>
          <w:sz w:val="24"/>
          <w:szCs w:val="24"/>
        </w:rPr>
        <w:t xml:space="preserve">, consultation and human development group, </w:t>
      </w:r>
      <w:r w:rsidR="00E34EDA" w:rsidRPr="007E1CCB">
        <w:rPr>
          <w:rFonts w:ascii="Georgia" w:hAnsi="Georgia" w:cs="David"/>
          <w:b/>
          <w:bCs/>
          <w:sz w:val="24"/>
          <w:szCs w:val="24"/>
        </w:rPr>
        <w:t>U</w:t>
      </w:r>
      <w:r w:rsidRPr="007E1CCB">
        <w:rPr>
          <w:rFonts w:ascii="Georgia" w:hAnsi="Georgia" w:cs="David"/>
          <w:b/>
          <w:bCs/>
          <w:sz w:val="24"/>
          <w:szCs w:val="24"/>
        </w:rPr>
        <w:t>niversity of Haifa</w:t>
      </w:r>
    </w:p>
    <w:p w14:paraId="79D6F4A2" w14:textId="4AB3EF4F" w:rsidR="00CA33F1" w:rsidRPr="007E1CCB" w:rsidRDefault="00CA33F1" w:rsidP="001F3CF6">
      <w:pPr>
        <w:bidi w:val="0"/>
        <w:jc w:val="both"/>
        <w:rPr>
          <w:rFonts w:ascii="Georgia" w:hAnsi="Georgia" w:cs="David"/>
          <w:b/>
          <w:bCs/>
          <w:sz w:val="24"/>
          <w:szCs w:val="24"/>
        </w:rPr>
      </w:pPr>
      <w:r w:rsidRPr="007E1CCB">
        <w:rPr>
          <w:rFonts w:ascii="Georgia" w:hAnsi="Georgia" w:cs="David"/>
          <w:b/>
          <w:bCs/>
          <w:sz w:val="24"/>
          <w:szCs w:val="24"/>
        </w:rPr>
        <w:t>Preface</w:t>
      </w:r>
    </w:p>
    <w:p w14:paraId="5FB4FDAE" w14:textId="6B5BC39B" w:rsidR="00CA33F1" w:rsidRPr="007E1CCB" w:rsidRDefault="00CA33F1" w:rsidP="001F3CF6">
      <w:pPr>
        <w:bidi w:val="0"/>
        <w:jc w:val="both"/>
        <w:rPr>
          <w:rFonts w:ascii="Georgia" w:hAnsi="Georgia" w:cs="David"/>
          <w:sz w:val="24"/>
          <w:szCs w:val="24"/>
        </w:rPr>
      </w:pPr>
      <w:r w:rsidRPr="007E1CCB">
        <w:rPr>
          <w:rFonts w:ascii="Georgia" w:hAnsi="Georgia" w:cs="David"/>
          <w:sz w:val="24"/>
          <w:szCs w:val="24"/>
        </w:rPr>
        <w:t xml:space="preserve">This position paper is presented after it became clear that the position paper of the </w:t>
      </w:r>
      <w:proofErr w:type="spellStart"/>
      <w:r w:rsidR="00803AE3" w:rsidRPr="007E1CCB">
        <w:rPr>
          <w:rFonts w:ascii="Georgia" w:hAnsi="Georgia" w:cs="David"/>
          <w:sz w:val="24"/>
          <w:szCs w:val="24"/>
        </w:rPr>
        <w:t>Rackman</w:t>
      </w:r>
      <w:proofErr w:type="spellEnd"/>
      <w:r w:rsidR="00803AE3" w:rsidRPr="007E1CCB">
        <w:rPr>
          <w:rFonts w:ascii="Georgia" w:hAnsi="Georgia" w:cs="David"/>
          <w:sz w:val="24"/>
          <w:szCs w:val="24"/>
        </w:rPr>
        <w:t xml:space="preserve"> Center</w:t>
      </w:r>
      <w:r w:rsidRPr="007E1CCB">
        <w:rPr>
          <w:rFonts w:ascii="Georgia" w:hAnsi="Georgia" w:cs="David"/>
          <w:sz w:val="24"/>
          <w:szCs w:val="24"/>
        </w:rPr>
        <w:t xml:space="preserve"> of April 2020</w:t>
      </w:r>
      <w:r w:rsidR="000218F8" w:rsidRPr="007E1CCB">
        <w:rPr>
          <w:rFonts w:ascii="Georgia" w:hAnsi="Georgia" w:cs="David"/>
          <w:sz w:val="24"/>
          <w:szCs w:val="24"/>
        </w:rPr>
        <w:t xml:space="preserve"> </w:t>
      </w:r>
      <w:r w:rsidR="00E34EDA" w:rsidRPr="007E1CCB">
        <w:rPr>
          <w:rFonts w:ascii="Georgia" w:hAnsi="Georgia" w:cs="David"/>
          <w:i/>
          <w:iCs/>
          <w:sz w:val="24"/>
          <w:szCs w:val="24"/>
        </w:rPr>
        <w:t xml:space="preserve">Contact Refusal and Parental Alienation: Theoretical Background, Diagnosis and Treatment Methods and The Child Welfare Principle </w:t>
      </w:r>
      <w:r w:rsidR="000218F8" w:rsidRPr="007E1CCB">
        <w:rPr>
          <w:rFonts w:ascii="Georgia" w:hAnsi="Georgia" w:cs="David"/>
          <w:sz w:val="24"/>
          <w:szCs w:val="24"/>
        </w:rPr>
        <w:t>ignore</w:t>
      </w:r>
      <w:r w:rsidR="00E34EDA" w:rsidRPr="007E1CCB">
        <w:rPr>
          <w:rFonts w:ascii="Georgia" w:hAnsi="Georgia" w:cs="David"/>
          <w:sz w:val="24"/>
          <w:szCs w:val="24"/>
        </w:rPr>
        <w:t>s</w:t>
      </w:r>
      <w:r w:rsidR="000218F8" w:rsidRPr="007E1CCB">
        <w:rPr>
          <w:rFonts w:ascii="Georgia" w:hAnsi="Georgia" w:cs="David"/>
          <w:sz w:val="24"/>
          <w:szCs w:val="24"/>
        </w:rPr>
        <w:t xml:space="preserve"> the damage caused to a child when one parent unjustifiably causes the severance of contact between the child and the other parent, disregarding the needs of the child and his welfare.</w:t>
      </w:r>
    </w:p>
    <w:p w14:paraId="537300B1" w14:textId="36AD9C8B" w:rsidR="00C74A4A" w:rsidRPr="007E1CCB" w:rsidRDefault="000218F8" w:rsidP="001F3CF6">
      <w:pPr>
        <w:bidi w:val="0"/>
        <w:jc w:val="both"/>
        <w:rPr>
          <w:rFonts w:ascii="Georgia" w:hAnsi="Georgia" w:cs="David"/>
          <w:sz w:val="24"/>
          <w:szCs w:val="24"/>
        </w:rPr>
      </w:pPr>
      <w:r w:rsidRPr="007E1CCB">
        <w:rPr>
          <w:rFonts w:ascii="Georgia" w:hAnsi="Georgia" w:cs="David"/>
          <w:sz w:val="24"/>
          <w:szCs w:val="24"/>
        </w:rPr>
        <w:t xml:space="preserve">The document produced by the </w:t>
      </w:r>
      <w:proofErr w:type="spellStart"/>
      <w:r w:rsidR="00803AE3" w:rsidRPr="007E1CCB">
        <w:rPr>
          <w:rFonts w:ascii="Georgia" w:hAnsi="Georgia" w:cs="David"/>
          <w:sz w:val="24"/>
          <w:szCs w:val="24"/>
        </w:rPr>
        <w:t>Rackman</w:t>
      </w:r>
      <w:proofErr w:type="spellEnd"/>
      <w:r w:rsidR="00803AE3" w:rsidRPr="007E1CCB">
        <w:rPr>
          <w:rFonts w:ascii="Georgia" w:hAnsi="Georgia" w:cs="David"/>
          <w:sz w:val="24"/>
          <w:szCs w:val="24"/>
        </w:rPr>
        <w:t xml:space="preserve"> Center</w:t>
      </w:r>
      <w:r w:rsidRPr="007E1CCB">
        <w:rPr>
          <w:rFonts w:ascii="Georgia" w:hAnsi="Georgia" w:cs="David"/>
          <w:sz w:val="24"/>
          <w:szCs w:val="24"/>
        </w:rPr>
        <w:t xml:space="preserve"> for the </w:t>
      </w:r>
      <w:r w:rsidR="00E34EDA" w:rsidRPr="007E1CCB">
        <w:rPr>
          <w:rFonts w:ascii="Georgia" w:hAnsi="Georgia" w:cs="David"/>
          <w:sz w:val="24"/>
          <w:szCs w:val="24"/>
        </w:rPr>
        <w:t>Advancement of the Status of Women,</w:t>
      </w:r>
      <w:r w:rsidRPr="007E1CCB">
        <w:rPr>
          <w:rFonts w:ascii="Georgia" w:hAnsi="Georgia" w:cs="David"/>
          <w:sz w:val="24"/>
          <w:szCs w:val="24"/>
        </w:rPr>
        <w:t xml:space="preserve"> like a previous document presented by sev</w:t>
      </w:r>
      <w:r w:rsidR="00EF3B0A" w:rsidRPr="007E1CCB">
        <w:rPr>
          <w:rFonts w:ascii="Georgia" w:hAnsi="Georgia" w:cs="David"/>
          <w:sz w:val="24"/>
          <w:szCs w:val="24"/>
        </w:rPr>
        <w:t>e</w:t>
      </w:r>
      <w:r w:rsidRPr="007E1CCB">
        <w:rPr>
          <w:rFonts w:ascii="Georgia" w:hAnsi="Georgia" w:cs="David"/>
          <w:sz w:val="24"/>
          <w:szCs w:val="24"/>
        </w:rPr>
        <w:t>r</w:t>
      </w:r>
      <w:r w:rsidR="00EF3B0A" w:rsidRPr="007E1CCB">
        <w:rPr>
          <w:rFonts w:ascii="Georgia" w:hAnsi="Georgia" w:cs="David"/>
          <w:sz w:val="24"/>
          <w:szCs w:val="24"/>
        </w:rPr>
        <w:t>a</w:t>
      </w:r>
      <w:r w:rsidRPr="007E1CCB">
        <w:rPr>
          <w:rFonts w:ascii="Georgia" w:hAnsi="Georgia" w:cs="David"/>
          <w:sz w:val="24"/>
          <w:szCs w:val="24"/>
        </w:rPr>
        <w:t xml:space="preserve">l women </w:t>
      </w:r>
      <w:r w:rsidR="00EF3B0A" w:rsidRPr="007E1CCB">
        <w:rPr>
          <w:rFonts w:ascii="Georgia" w:hAnsi="Georgia" w:cs="David"/>
          <w:sz w:val="24"/>
          <w:szCs w:val="24"/>
        </w:rPr>
        <w:t>organizations</w:t>
      </w:r>
      <w:r w:rsidR="00E34EDA" w:rsidRPr="007E1CCB">
        <w:rPr>
          <w:rFonts w:ascii="Georgia" w:hAnsi="Georgia" w:cs="David"/>
          <w:sz w:val="24"/>
          <w:szCs w:val="24"/>
        </w:rPr>
        <w:t>:</w:t>
      </w:r>
      <w:r w:rsidRPr="007E1CCB">
        <w:rPr>
          <w:rFonts w:ascii="Georgia" w:hAnsi="Georgia" w:cs="David"/>
          <w:sz w:val="24"/>
          <w:szCs w:val="24"/>
        </w:rPr>
        <w:t xml:space="preserve"> </w:t>
      </w:r>
      <w:r w:rsidR="00E34EDA" w:rsidRPr="007E1CCB">
        <w:rPr>
          <w:rFonts w:ascii="Georgia" w:hAnsi="Georgia" w:cs="David"/>
          <w:i/>
          <w:iCs/>
          <w:sz w:val="24"/>
          <w:szCs w:val="24"/>
        </w:rPr>
        <w:t xml:space="preserve">A New Look at the </w:t>
      </w:r>
      <w:r w:rsidR="00EF3B0A" w:rsidRPr="007E1CCB">
        <w:rPr>
          <w:rFonts w:ascii="Georgia" w:hAnsi="Georgia" w:cs="David"/>
          <w:i/>
          <w:iCs/>
          <w:sz w:val="24"/>
          <w:szCs w:val="24"/>
        </w:rPr>
        <w:t>T</w:t>
      </w:r>
      <w:r w:rsidRPr="007E1CCB">
        <w:rPr>
          <w:rFonts w:ascii="Georgia" w:hAnsi="Georgia" w:cs="David"/>
          <w:i/>
          <w:iCs/>
          <w:sz w:val="24"/>
          <w:szCs w:val="24"/>
        </w:rPr>
        <w:t>el</w:t>
      </w:r>
      <w:r w:rsidR="00E34EDA" w:rsidRPr="007E1CCB">
        <w:rPr>
          <w:rFonts w:ascii="Georgia" w:hAnsi="Georgia" w:cs="David"/>
          <w:i/>
          <w:iCs/>
          <w:sz w:val="24"/>
          <w:szCs w:val="24"/>
        </w:rPr>
        <w:t>-</w:t>
      </w:r>
      <w:r w:rsidR="00EF3B0A" w:rsidRPr="007E1CCB">
        <w:rPr>
          <w:rFonts w:ascii="Georgia" w:hAnsi="Georgia" w:cs="David"/>
          <w:i/>
          <w:iCs/>
          <w:sz w:val="24"/>
          <w:szCs w:val="24"/>
        </w:rPr>
        <w:t>A</w:t>
      </w:r>
      <w:r w:rsidRPr="007E1CCB">
        <w:rPr>
          <w:rFonts w:ascii="Georgia" w:hAnsi="Georgia" w:cs="David"/>
          <w:i/>
          <w:iCs/>
          <w:sz w:val="24"/>
          <w:szCs w:val="24"/>
        </w:rPr>
        <w:t xml:space="preserve">viv </w:t>
      </w:r>
      <w:r w:rsidR="00E34EDA" w:rsidRPr="007E1CCB">
        <w:rPr>
          <w:rFonts w:ascii="Georgia" w:hAnsi="Georgia" w:cs="David"/>
          <w:i/>
          <w:iCs/>
          <w:sz w:val="24"/>
          <w:szCs w:val="24"/>
        </w:rPr>
        <w:t>District Procedure for Dealing with Cases where there are Allegations of Contact Stoppage between the Parent and the Child</w:t>
      </w:r>
      <w:r w:rsidR="00E34EDA" w:rsidRPr="007E1CCB">
        <w:rPr>
          <w:rFonts w:ascii="Georgia" w:hAnsi="Georgia" w:cs="David"/>
          <w:sz w:val="24"/>
          <w:szCs w:val="24"/>
        </w:rPr>
        <w:t xml:space="preserve"> (</w:t>
      </w:r>
      <w:r w:rsidRPr="007E1CCB">
        <w:rPr>
          <w:rFonts w:ascii="Georgia" w:hAnsi="Georgia" w:cs="David"/>
          <w:sz w:val="24"/>
          <w:szCs w:val="24"/>
        </w:rPr>
        <w:t>19</w:t>
      </w:r>
      <w:r w:rsidRPr="007E1CCB">
        <w:rPr>
          <w:rFonts w:ascii="Georgia" w:hAnsi="Georgia" w:cs="David"/>
          <w:sz w:val="24"/>
          <w:szCs w:val="24"/>
          <w:vertAlign w:val="superscript"/>
        </w:rPr>
        <w:t>th</w:t>
      </w:r>
      <w:r w:rsidRPr="007E1CCB">
        <w:rPr>
          <w:rFonts w:ascii="Georgia" w:hAnsi="Georgia" w:cs="David"/>
          <w:sz w:val="24"/>
          <w:szCs w:val="24"/>
        </w:rPr>
        <w:t xml:space="preserve"> November 2019</w:t>
      </w:r>
      <w:r w:rsidR="00E34EDA" w:rsidRPr="007E1CCB">
        <w:rPr>
          <w:rFonts w:ascii="Georgia" w:hAnsi="Georgia" w:cs="David"/>
          <w:sz w:val="24"/>
          <w:szCs w:val="24"/>
        </w:rPr>
        <w:t>)</w:t>
      </w:r>
      <w:r w:rsidRPr="007E1CCB">
        <w:rPr>
          <w:rFonts w:ascii="Georgia" w:hAnsi="Georgia" w:cs="David"/>
          <w:sz w:val="24"/>
          <w:szCs w:val="24"/>
        </w:rPr>
        <w:t xml:space="preserve"> (hereinafter: the wom</w:t>
      </w:r>
      <w:r w:rsidR="00EF3B0A" w:rsidRPr="007E1CCB">
        <w:rPr>
          <w:rFonts w:ascii="Georgia" w:hAnsi="Georgia" w:cs="David"/>
          <w:sz w:val="24"/>
          <w:szCs w:val="24"/>
        </w:rPr>
        <w:t>e</w:t>
      </w:r>
      <w:r w:rsidRPr="007E1CCB">
        <w:rPr>
          <w:rFonts w:ascii="Georgia" w:hAnsi="Georgia" w:cs="David"/>
          <w:sz w:val="24"/>
          <w:szCs w:val="24"/>
        </w:rPr>
        <w:t>n</w:t>
      </w:r>
      <w:r w:rsidR="00EF3B0A" w:rsidRPr="007E1CCB">
        <w:rPr>
          <w:rFonts w:ascii="Georgia" w:hAnsi="Georgia" w:cs="David"/>
          <w:sz w:val="24"/>
          <w:szCs w:val="24"/>
        </w:rPr>
        <w:t>'</w:t>
      </w:r>
      <w:r w:rsidRPr="007E1CCB">
        <w:rPr>
          <w:rFonts w:ascii="Georgia" w:hAnsi="Georgia" w:cs="David"/>
          <w:sz w:val="24"/>
          <w:szCs w:val="24"/>
        </w:rPr>
        <w:t>s organization</w:t>
      </w:r>
      <w:r w:rsidR="00E34EDA" w:rsidRPr="007E1CCB">
        <w:rPr>
          <w:rFonts w:ascii="Georgia" w:hAnsi="Georgia" w:cs="David"/>
          <w:sz w:val="24"/>
          <w:szCs w:val="24"/>
        </w:rPr>
        <w:t>s</w:t>
      </w:r>
      <w:r w:rsidRPr="007E1CCB">
        <w:rPr>
          <w:rFonts w:ascii="Georgia" w:hAnsi="Georgia" w:cs="David"/>
          <w:sz w:val="24"/>
          <w:szCs w:val="24"/>
        </w:rPr>
        <w:t xml:space="preserve"> document) purports to advance the needs of children</w:t>
      </w:r>
      <w:r w:rsidR="00E34EDA" w:rsidRPr="007E1CCB">
        <w:rPr>
          <w:rFonts w:ascii="Georgia" w:hAnsi="Georgia" w:cs="David"/>
          <w:sz w:val="24"/>
          <w:szCs w:val="24"/>
        </w:rPr>
        <w:t xml:space="preserve">; </w:t>
      </w:r>
      <w:r w:rsidRPr="007E1CCB">
        <w:rPr>
          <w:rFonts w:ascii="Georgia" w:hAnsi="Georgia" w:cs="David"/>
          <w:sz w:val="24"/>
          <w:szCs w:val="24"/>
        </w:rPr>
        <w:t xml:space="preserve"> but no organization who</w:t>
      </w:r>
      <w:r w:rsidR="00E34EDA" w:rsidRPr="007E1CCB">
        <w:rPr>
          <w:rFonts w:ascii="Georgia" w:hAnsi="Georgia" w:cs="David"/>
          <w:sz w:val="24"/>
          <w:szCs w:val="24"/>
        </w:rPr>
        <w:t>se</w:t>
      </w:r>
      <w:r w:rsidRPr="007E1CCB">
        <w:rPr>
          <w:rFonts w:ascii="Georgia" w:hAnsi="Georgia" w:cs="David"/>
          <w:sz w:val="24"/>
          <w:szCs w:val="24"/>
        </w:rPr>
        <w:t xml:space="preserve"> objects are the advancement of </w:t>
      </w:r>
      <w:r w:rsidR="00E34EDA" w:rsidRPr="007E1CCB">
        <w:rPr>
          <w:rFonts w:ascii="Georgia" w:hAnsi="Georgia" w:cs="David"/>
          <w:sz w:val="24"/>
          <w:szCs w:val="24"/>
        </w:rPr>
        <w:t xml:space="preserve">the interests of </w:t>
      </w:r>
      <w:r w:rsidRPr="007E1CCB">
        <w:rPr>
          <w:rFonts w:ascii="Georgia" w:hAnsi="Georgia" w:cs="David"/>
          <w:sz w:val="24"/>
          <w:szCs w:val="24"/>
        </w:rPr>
        <w:t>children was part</w:t>
      </w:r>
      <w:r w:rsidR="00E34EDA" w:rsidRPr="007E1CCB">
        <w:rPr>
          <w:rFonts w:ascii="Georgia" w:hAnsi="Georgia" w:cs="David"/>
          <w:sz w:val="24"/>
          <w:szCs w:val="24"/>
        </w:rPr>
        <w:t>y</w:t>
      </w:r>
      <w:r w:rsidRPr="007E1CCB">
        <w:rPr>
          <w:rFonts w:ascii="Georgia" w:hAnsi="Georgia" w:cs="David"/>
          <w:sz w:val="24"/>
          <w:szCs w:val="24"/>
        </w:rPr>
        <w:t xml:space="preserve"> to these </w:t>
      </w:r>
      <w:r w:rsidR="00EF3B0A" w:rsidRPr="007E1CCB">
        <w:rPr>
          <w:rFonts w:ascii="Georgia" w:hAnsi="Georgia" w:cs="David"/>
          <w:sz w:val="24"/>
          <w:szCs w:val="24"/>
        </w:rPr>
        <w:t xml:space="preserve">documents. </w:t>
      </w:r>
      <w:r w:rsidRPr="007E1CCB">
        <w:rPr>
          <w:rFonts w:ascii="Georgia" w:hAnsi="Georgia" w:cs="David"/>
          <w:sz w:val="24"/>
          <w:szCs w:val="24"/>
        </w:rPr>
        <w:t>This is interesting.</w:t>
      </w:r>
    </w:p>
    <w:p w14:paraId="6D659940" w14:textId="62EFC98C" w:rsidR="000218F8" w:rsidRPr="007E1CCB" w:rsidRDefault="000218F8" w:rsidP="001F3CF6">
      <w:pPr>
        <w:bidi w:val="0"/>
        <w:jc w:val="both"/>
        <w:rPr>
          <w:rFonts w:ascii="Georgia" w:hAnsi="Georgia" w:cs="David"/>
          <w:sz w:val="24"/>
          <w:szCs w:val="24"/>
        </w:rPr>
      </w:pPr>
      <w:r w:rsidRPr="007E1CCB">
        <w:rPr>
          <w:rFonts w:ascii="Georgia" w:hAnsi="Georgia" w:cs="David"/>
          <w:sz w:val="24"/>
          <w:szCs w:val="24"/>
        </w:rPr>
        <w:t>In addition, both docu</w:t>
      </w:r>
      <w:r w:rsidR="00EF3B0A" w:rsidRPr="007E1CCB">
        <w:rPr>
          <w:rFonts w:ascii="Georgia" w:hAnsi="Georgia" w:cs="David"/>
          <w:sz w:val="24"/>
          <w:szCs w:val="24"/>
        </w:rPr>
        <w:t>ments</w:t>
      </w:r>
      <w:r w:rsidRPr="007E1CCB">
        <w:rPr>
          <w:rFonts w:ascii="Georgia" w:hAnsi="Georgia" w:cs="David"/>
          <w:sz w:val="24"/>
          <w:szCs w:val="24"/>
        </w:rPr>
        <w:t xml:space="preserve"> make use of a narrow and restricted interpretation of the term "child welfare"</w:t>
      </w:r>
      <w:r w:rsidR="001D6F45" w:rsidRPr="007E1CCB">
        <w:rPr>
          <w:rFonts w:ascii="Georgia" w:hAnsi="Georgia" w:cs="David"/>
          <w:sz w:val="24"/>
          <w:szCs w:val="24"/>
        </w:rPr>
        <w:t>, which deals with the desires of the child and his physical security onl</w:t>
      </w:r>
      <w:r w:rsidR="00E34EDA" w:rsidRPr="007E1CCB">
        <w:rPr>
          <w:rFonts w:ascii="Georgia" w:hAnsi="Georgia" w:cs="David"/>
          <w:sz w:val="24"/>
          <w:szCs w:val="24"/>
        </w:rPr>
        <w:t>y, and ignore</w:t>
      </w:r>
      <w:r w:rsidR="001D6F45" w:rsidRPr="007E1CCB">
        <w:rPr>
          <w:rFonts w:ascii="Georgia" w:hAnsi="Georgia" w:cs="David"/>
          <w:sz w:val="24"/>
          <w:szCs w:val="24"/>
        </w:rPr>
        <w:t xml:space="preserve"> the emotional and psychological needs </w:t>
      </w:r>
      <w:r w:rsidR="00651B8A" w:rsidRPr="007E1CCB">
        <w:rPr>
          <w:rFonts w:ascii="Georgia" w:hAnsi="Georgia" w:cs="David"/>
          <w:sz w:val="24"/>
          <w:szCs w:val="24"/>
        </w:rPr>
        <w:t>of the child arising from</w:t>
      </w:r>
      <w:r w:rsidR="001D6F45" w:rsidRPr="007E1CCB">
        <w:rPr>
          <w:rFonts w:ascii="Georgia" w:hAnsi="Georgia" w:cs="David"/>
          <w:sz w:val="24"/>
          <w:szCs w:val="24"/>
        </w:rPr>
        <w:t xml:space="preserve"> psychological maltreatment which leaves no physical signs. </w:t>
      </w:r>
    </w:p>
    <w:p w14:paraId="701CA29D" w14:textId="77702B67" w:rsidR="00D25736" w:rsidRPr="007E1CCB" w:rsidRDefault="001D6F45" w:rsidP="001F3CF6">
      <w:pPr>
        <w:bidi w:val="0"/>
        <w:jc w:val="both"/>
        <w:rPr>
          <w:rFonts w:ascii="Georgia" w:hAnsi="Georgia" w:cs="David"/>
          <w:sz w:val="24"/>
          <w:szCs w:val="24"/>
        </w:rPr>
      </w:pPr>
      <w:r w:rsidRPr="007E1CCB">
        <w:rPr>
          <w:rFonts w:ascii="Georgia" w:hAnsi="Georgia" w:cs="David"/>
          <w:sz w:val="24"/>
          <w:szCs w:val="24"/>
        </w:rPr>
        <w:t xml:space="preserve">The </w:t>
      </w:r>
      <w:proofErr w:type="spellStart"/>
      <w:r w:rsidR="00803AE3" w:rsidRPr="007E1CCB">
        <w:rPr>
          <w:rFonts w:ascii="Georgia" w:hAnsi="Georgia" w:cs="David"/>
          <w:sz w:val="24"/>
          <w:szCs w:val="24"/>
        </w:rPr>
        <w:t>Rackman</w:t>
      </w:r>
      <w:proofErr w:type="spellEnd"/>
      <w:r w:rsidR="00803AE3" w:rsidRPr="007E1CCB">
        <w:rPr>
          <w:rFonts w:ascii="Georgia" w:hAnsi="Georgia" w:cs="David"/>
          <w:sz w:val="24"/>
          <w:szCs w:val="24"/>
        </w:rPr>
        <w:t xml:space="preserve"> Center</w:t>
      </w:r>
      <w:r w:rsidRPr="007E1CCB">
        <w:rPr>
          <w:rFonts w:ascii="Georgia" w:hAnsi="Georgia" w:cs="David"/>
          <w:sz w:val="24"/>
          <w:szCs w:val="24"/>
        </w:rPr>
        <w:t xml:space="preserve"> devote</w:t>
      </w:r>
      <w:r w:rsidR="00E34EDA" w:rsidRPr="007E1CCB">
        <w:rPr>
          <w:rFonts w:ascii="Georgia" w:hAnsi="Georgia" w:cs="David"/>
          <w:sz w:val="24"/>
          <w:szCs w:val="24"/>
        </w:rPr>
        <w:t xml:space="preserve">s </w:t>
      </w:r>
      <w:r w:rsidRPr="007E1CCB">
        <w:rPr>
          <w:rFonts w:ascii="Georgia" w:hAnsi="Georgia" w:cs="David"/>
          <w:sz w:val="24"/>
          <w:szCs w:val="24"/>
        </w:rPr>
        <w:t xml:space="preserve">much space to a </w:t>
      </w:r>
      <w:r w:rsidR="00EF3B0A" w:rsidRPr="007E1CCB">
        <w:rPr>
          <w:rFonts w:ascii="Georgia" w:hAnsi="Georgia" w:cs="David"/>
          <w:sz w:val="24"/>
          <w:szCs w:val="24"/>
        </w:rPr>
        <w:t>criticism</w:t>
      </w:r>
      <w:r w:rsidRPr="007E1CCB">
        <w:rPr>
          <w:rFonts w:ascii="Georgia" w:hAnsi="Georgia" w:cs="David"/>
          <w:sz w:val="24"/>
          <w:szCs w:val="24"/>
        </w:rPr>
        <w:t xml:space="preserve"> of the term "parental alienation" which is indeed </w:t>
      </w:r>
      <w:r w:rsidR="00EF3B0A" w:rsidRPr="007E1CCB">
        <w:rPr>
          <w:rFonts w:ascii="Georgia" w:hAnsi="Georgia" w:cs="David"/>
          <w:sz w:val="24"/>
          <w:szCs w:val="24"/>
        </w:rPr>
        <w:t>controversial</w:t>
      </w:r>
      <w:r w:rsidR="00E34EDA" w:rsidRPr="007E1CCB">
        <w:rPr>
          <w:rFonts w:ascii="Georgia" w:hAnsi="Georgia" w:cs="David"/>
          <w:sz w:val="24"/>
          <w:szCs w:val="24"/>
        </w:rPr>
        <w:t>,</w:t>
      </w:r>
      <w:r w:rsidRPr="007E1CCB">
        <w:rPr>
          <w:rFonts w:ascii="Georgia" w:hAnsi="Georgia" w:cs="David"/>
          <w:sz w:val="24"/>
          <w:szCs w:val="24"/>
        </w:rPr>
        <w:t xml:space="preserve"> and the term " parental alienation syndrome" which has been</w:t>
      </w:r>
      <w:r w:rsidR="00D600F0" w:rsidRPr="007E1CCB">
        <w:rPr>
          <w:rFonts w:ascii="Georgia" w:hAnsi="Georgia" w:cs="David"/>
          <w:sz w:val="24"/>
          <w:szCs w:val="24"/>
        </w:rPr>
        <w:t xml:space="preserve"> abandoned</w:t>
      </w:r>
      <w:r w:rsidRPr="007E1CCB">
        <w:rPr>
          <w:rFonts w:ascii="Georgia" w:hAnsi="Georgia" w:cs="David"/>
          <w:sz w:val="24"/>
          <w:szCs w:val="24"/>
        </w:rPr>
        <w:t xml:space="preserve"> by almost all those who deal with such material in all parts of the world. </w:t>
      </w:r>
      <w:r w:rsidR="00E34EDA" w:rsidRPr="007E1CCB">
        <w:rPr>
          <w:rFonts w:ascii="Georgia" w:hAnsi="Georgia" w:cs="David"/>
          <w:sz w:val="24"/>
          <w:szCs w:val="24"/>
        </w:rPr>
        <w:t>However, t</w:t>
      </w:r>
      <w:r w:rsidRPr="007E1CCB">
        <w:rPr>
          <w:rFonts w:ascii="Georgia" w:hAnsi="Georgia" w:cs="David"/>
          <w:sz w:val="24"/>
          <w:szCs w:val="24"/>
        </w:rPr>
        <w:t xml:space="preserve">he suggestion in paragraph 14 of the position paper, that the origin of this </w:t>
      </w:r>
      <w:r w:rsidR="00D600F0" w:rsidRPr="007E1CCB">
        <w:rPr>
          <w:rFonts w:ascii="Georgia" w:hAnsi="Georgia" w:cs="David"/>
          <w:sz w:val="24"/>
          <w:szCs w:val="24"/>
        </w:rPr>
        <w:t>phenomenon</w:t>
      </w:r>
      <w:r w:rsidRPr="007E1CCB">
        <w:rPr>
          <w:rFonts w:ascii="Georgia" w:hAnsi="Georgia" w:cs="David"/>
          <w:sz w:val="24"/>
          <w:szCs w:val="24"/>
        </w:rPr>
        <w:t xml:space="preserve"> is found in the writings of Gardner in the 1980's</w:t>
      </w:r>
      <w:r w:rsidR="00E34EDA" w:rsidRPr="007E1CCB">
        <w:rPr>
          <w:rFonts w:ascii="Georgia" w:hAnsi="Georgia" w:cs="David"/>
          <w:sz w:val="24"/>
          <w:szCs w:val="24"/>
        </w:rPr>
        <w:t>,</w:t>
      </w:r>
      <w:r w:rsidRPr="007E1CCB">
        <w:rPr>
          <w:rFonts w:ascii="Georgia" w:hAnsi="Georgia" w:cs="David"/>
          <w:sz w:val="24"/>
          <w:szCs w:val="24"/>
        </w:rPr>
        <w:t xml:space="preserve"> has no </w:t>
      </w:r>
      <w:proofErr w:type="gramStart"/>
      <w:r w:rsidRPr="007E1CCB">
        <w:rPr>
          <w:rFonts w:ascii="Georgia" w:hAnsi="Georgia" w:cs="David"/>
          <w:sz w:val="24"/>
          <w:szCs w:val="24"/>
        </w:rPr>
        <w:t>basis in reality</w:t>
      </w:r>
      <w:proofErr w:type="gramEnd"/>
      <w:r w:rsidRPr="007E1CCB">
        <w:rPr>
          <w:rFonts w:ascii="Georgia" w:hAnsi="Georgia" w:cs="David"/>
          <w:sz w:val="24"/>
          <w:szCs w:val="24"/>
        </w:rPr>
        <w:t xml:space="preserve">. It is correct that Gardner initiated the </w:t>
      </w:r>
      <w:r w:rsidRPr="007E1CCB">
        <w:rPr>
          <w:rFonts w:ascii="Georgia" w:hAnsi="Georgia" w:cs="David"/>
          <w:sz w:val="24"/>
          <w:szCs w:val="24"/>
          <w:u w:val="single"/>
        </w:rPr>
        <w:t>term</w:t>
      </w:r>
      <w:r w:rsidRPr="007E1CCB">
        <w:rPr>
          <w:rFonts w:ascii="Georgia" w:hAnsi="Georgia" w:cs="David"/>
          <w:sz w:val="24"/>
          <w:szCs w:val="24"/>
        </w:rPr>
        <w:t xml:space="preserve"> parental alienation</w:t>
      </w:r>
      <w:r w:rsidR="00E34EDA" w:rsidRPr="007E1CCB">
        <w:rPr>
          <w:rFonts w:ascii="Georgia" w:hAnsi="Georgia" w:cs="David"/>
          <w:sz w:val="24"/>
          <w:szCs w:val="24"/>
        </w:rPr>
        <w:t>,</w:t>
      </w:r>
      <w:r w:rsidRPr="007E1CCB">
        <w:rPr>
          <w:rFonts w:ascii="Georgia" w:hAnsi="Georgia" w:cs="David"/>
          <w:sz w:val="24"/>
          <w:szCs w:val="24"/>
        </w:rPr>
        <w:t xml:space="preserve"> but since time i</w:t>
      </w:r>
      <w:r w:rsidR="00E34EDA" w:rsidRPr="007E1CCB">
        <w:rPr>
          <w:rFonts w:ascii="Georgia" w:hAnsi="Georgia" w:cs="David"/>
          <w:sz w:val="24"/>
          <w:szCs w:val="24"/>
        </w:rPr>
        <w:t>m</w:t>
      </w:r>
      <w:r w:rsidRPr="007E1CCB">
        <w:rPr>
          <w:rFonts w:ascii="Georgia" w:hAnsi="Georgia" w:cs="David"/>
          <w:sz w:val="24"/>
          <w:szCs w:val="24"/>
        </w:rPr>
        <w:t xml:space="preserve">memorial there have been parents who acted to detach a child from the other parent. </w:t>
      </w:r>
      <w:r w:rsidR="00D600F0" w:rsidRPr="007E1CCB">
        <w:rPr>
          <w:rFonts w:ascii="Georgia" w:hAnsi="Georgia" w:cs="David"/>
          <w:sz w:val="24"/>
          <w:szCs w:val="24"/>
        </w:rPr>
        <w:t>Description</w:t>
      </w:r>
      <w:r w:rsidRPr="007E1CCB">
        <w:rPr>
          <w:rFonts w:ascii="Georgia" w:hAnsi="Georgia" w:cs="David"/>
          <w:sz w:val="24"/>
          <w:szCs w:val="24"/>
        </w:rPr>
        <w:t xml:space="preserve"> of prov</w:t>
      </w:r>
      <w:r w:rsidR="00D600F0" w:rsidRPr="007E1CCB">
        <w:rPr>
          <w:rFonts w:ascii="Georgia" w:hAnsi="Georgia" w:cs="David"/>
          <w:sz w:val="24"/>
          <w:szCs w:val="24"/>
        </w:rPr>
        <w:t>o</w:t>
      </w:r>
      <w:r w:rsidR="00A177D2" w:rsidRPr="007E1CCB">
        <w:rPr>
          <w:rFonts w:ascii="Georgia" w:hAnsi="Georgia" w:cs="David"/>
          <w:sz w:val="24"/>
          <w:szCs w:val="24"/>
        </w:rPr>
        <w:t>c</w:t>
      </w:r>
      <w:r w:rsidRPr="007E1CCB">
        <w:rPr>
          <w:rFonts w:ascii="Georgia" w:hAnsi="Georgia" w:cs="David"/>
          <w:sz w:val="24"/>
          <w:szCs w:val="24"/>
        </w:rPr>
        <w:t xml:space="preserve">ation of children against a parent and separating the child from that parent are described in earlier </w:t>
      </w:r>
      <w:r w:rsidR="00D600F0" w:rsidRPr="007E1CCB">
        <w:rPr>
          <w:rFonts w:ascii="Georgia" w:hAnsi="Georgia" w:cs="David"/>
          <w:sz w:val="24"/>
          <w:szCs w:val="24"/>
        </w:rPr>
        <w:t>article</w:t>
      </w:r>
      <w:r w:rsidRPr="007E1CCB">
        <w:rPr>
          <w:rFonts w:ascii="Georgia" w:hAnsi="Georgia" w:cs="David"/>
          <w:sz w:val="24"/>
          <w:szCs w:val="24"/>
        </w:rPr>
        <w:t>s from the 1940's</w:t>
      </w:r>
      <w:r w:rsidR="008F735A">
        <w:rPr>
          <w:rStyle w:val="FootnoteReference"/>
          <w:rFonts w:ascii="Georgia" w:hAnsi="Georgia" w:cs="David"/>
          <w:sz w:val="24"/>
          <w:szCs w:val="24"/>
        </w:rPr>
        <w:footnoteReference w:id="1"/>
      </w:r>
      <w:r w:rsidRPr="007E1CCB">
        <w:rPr>
          <w:rFonts w:ascii="Georgia" w:hAnsi="Georgia" w:cs="David"/>
          <w:sz w:val="24"/>
          <w:szCs w:val="24"/>
        </w:rPr>
        <w:t xml:space="preserve">. </w:t>
      </w:r>
      <w:r w:rsidR="00E34EDA" w:rsidRPr="007E1CCB">
        <w:rPr>
          <w:rFonts w:ascii="Georgia" w:hAnsi="Georgia" w:cs="David"/>
          <w:sz w:val="24"/>
          <w:szCs w:val="24"/>
        </w:rPr>
        <w:t>I</w:t>
      </w:r>
      <w:r w:rsidRPr="007E1CCB">
        <w:rPr>
          <w:rFonts w:ascii="Georgia" w:hAnsi="Georgia" w:cs="David"/>
          <w:sz w:val="24"/>
          <w:szCs w:val="24"/>
        </w:rPr>
        <w:t xml:space="preserve">n </w:t>
      </w:r>
      <w:proofErr w:type="gramStart"/>
      <w:r w:rsidR="00D600F0" w:rsidRPr="007E1CCB">
        <w:rPr>
          <w:rFonts w:ascii="Georgia" w:hAnsi="Georgia" w:cs="David"/>
          <w:sz w:val="24"/>
          <w:szCs w:val="24"/>
        </w:rPr>
        <w:t>addition</w:t>
      </w:r>
      <w:proofErr w:type="gramEnd"/>
      <w:r w:rsidRPr="007E1CCB">
        <w:rPr>
          <w:rFonts w:ascii="Georgia" w:hAnsi="Georgia" w:cs="David"/>
          <w:sz w:val="24"/>
          <w:szCs w:val="24"/>
        </w:rPr>
        <w:t xml:space="preserve"> there is wide coverage of the situation in the last decades </w:t>
      </w:r>
      <w:r w:rsidR="00E34EDA" w:rsidRPr="007E1CCB">
        <w:rPr>
          <w:rFonts w:ascii="Georgia" w:hAnsi="Georgia" w:cs="David"/>
          <w:sz w:val="24"/>
          <w:szCs w:val="24"/>
        </w:rPr>
        <w:t xml:space="preserve">in writings </w:t>
      </w:r>
      <w:r w:rsidRPr="007E1CCB">
        <w:rPr>
          <w:rFonts w:ascii="Georgia" w:hAnsi="Georgia" w:cs="David"/>
          <w:sz w:val="24"/>
          <w:szCs w:val="24"/>
        </w:rPr>
        <w:t xml:space="preserve">which present the </w:t>
      </w:r>
      <w:r w:rsidRPr="007E1CCB">
        <w:rPr>
          <w:rFonts w:ascii="Georgia" w:hAnsi="Georgia" w:cs="David"/>
          <w:sz w:val="24"/>
          <w:szCs w:val="24"/>
        </w:rPr>
        <w:lastRenderedPageBreak/>
        <w:t>broadening of the definition given by Gardner and which prop</w:t>
      </w:r>
      <w:r w:rsidR="00E22A71" w:rsidRPr="007E1CCB">
        <w:rPr>
          <w:rFonts w:ascii="Georgia" w:hAnsi="Georgia" w:cs="David"/>
          <w:sz w:val="24"/>
          <w:szCs w:val="24"/>
        </w:rPr>
        <w:t>o</w:t>
      </w:r>
      <w:r w:rsidRPr="007E1CCB">
        <w:rPr>
          <w:rFonts w:ascii="Georgia" w:hAnsi="Georgia" w:cs="David"/>
          <w:sz w:val="24"/>
          <w:szCs w:val="24"/>
        </w:rPr>
        <w:t>se mult</w:t>
      </w:r>
      <w:r w:rsidR="00E22A71" w:rsidRPr="007E1CCB">
        <w:rPr>
          <w:rFonts w:ascii="Georgia" w:hAnsi="Georgia" w:cs="David"/>
          <w:sz w:val="24"/>
          <w:szCs w:val="24"/>
        </w:rPr>
        <w:t>i</w:t>
      </w:r>
      <w:r w:rsidR="00E34EDA" w:rsidRPr="007E1CCB">
        <w:rPr>
          <w:rFonts w:ascii="Georgia" w:hAnsi="Georgia" w:cs="David"/>
          <w:sz w:val="24"/>
          <w:szCs w:val="24"/>
        </w:rPr>
        <w:t>-</w:t>
      </w:r>
      <w:r w:rsidRPr="007E1CCB">
        <w:rPr>
          <w:rFonts w:ascii="Georgia" w:hAnsi="Georgia" w:cs="David"/>
          <w:sz w:val="24"/>
          <w:szCs w:val="24"/>
        </w:rPr>
        <w:t>varia</w:t>
      </w:r>
      <w:r w:rsidR="00E22A71" w:rsidRPr="007E1CCB">
        <w:rPr>
          <w:rFonts w:ascii="Georgia" w:hAnsi="Georgia" w:cs="David"/>
          <w:sz w:val="24"/>
          <w:szCs w:val="24"/>
        </w:rPr>
        <w:t>n</w:t>
      </w:r>
      <w:r w:rsidRPr="007E1CCB">
        <w:rPr>
          <w:rFonts w:ascii="Georgia" w:hAnsi="Georgia" w:cs="David"/>
          <w:sz w:val="24"/>
          <w:szCs w:val="24"/>
        </w:rPr>
        <w:t>t models for investigating this term</w:t>
      </w:r>
      <w:r w:rsidR="008F735A">
        <w:rPr>
          <w:rStyle w:val="FootnoteReference"/>
          <w:rFonts w:ascii="Georgia" w:hAnsi="Georgia" w:cs="David"/>
          <w:sz w:val="24"/>
          <w:szCs w:val="24"/>
        </w:rPr>
        <w:footnoteReference w:id="2"/>
      </w:r>
      <w:r w:rsidRPr="007E1CCB">
        <w:rPr>
          <w:rFonts w:ascii="Georgia" w:hAnsi="Georgia" w:cs="David"/>
          <w:sz w:val="24"/>
          <w:szCs w:val="24"/>
        </w:rPr>
        <w:t xml:space="preserve">. </w:t>
      </w:r>
    </w:p>
    <w:p w14:paraId="02C3DF32" w14:textId="00208CD3" w:rsidR="001D6F45" w:rsidRPr="007E1CCB" w:rsidRDefault="001D6F45" w:rsidP="001F3CF6">
      <w:pPr>
        <w:bidi w:val="0"/>
        <w:jc w:val="both"/>
        <w:rPr>
          <w:rFonts w:ascii="Georgia" w:hAnsi="Georgia" w:cs="David"/>
          <w:sz w:val="24"/>
          <w:szCs w:val="24"/>
        </w:rPr>
      </w:pPr>
      <w:r w:rsidRPr="007E1CCB">
        <w:rPr>
          <w:rFonts w:ascii="Georgia" w:hAnsi="Georgia" w:cs="David"/>
          <w:sz w:val="24"/>
          <w:szCs w:val="24"/>
        </w:rPr>
        <w:t xml:space="preserve">The </w:t>
      </w:r>
      <w:proofErr w:type="spellStart"/>
      <w:r w:rsidR="00803AE3" w:rsidRPr="007E1CCB">
        <w:rPr>
          <w:rFonts w:ascii="Georgia" w:hAnsi="Georgia" w:cs="David"/>
          <w:sz w:val="24"/>
          <w:szCs w:val="24"/>
        </w:rPr>
        <w:t>Rackman</w:t>
      </w:r>
      <w:proofErr w:type="spellEnd"/>
      <w:r w:rsidR="00803AE3" w:rsidRPr="007E1CCB">
        <w:rPr>
          <w:rFonts w:ascii="Georgia" w:hAnsi="Georgia" w:cs="David"/>
          <w:sz w:val="24"/>
          <w:szCs w:val="24"/>
        </w:rPr>
        <w:t xml:space="preserve"> Center</w:t>
      </w:r>
      <w:r w:rsidRPr="007E1CCB">
        <w:rPr>
          <w:rFonts w:ascii="Georgia" w:hAnsi="Georgia" w:cs="David"/>
          <w:sz w:val="24"/>
          <w:szCs w:val="24"/>
        </w:rPr>
        <w:t xml:space="preserve"> also claims that a child is </w:t>
      </w:r>
      <w:r w:rsidR="00D600F0" w:rsidRPr="007E1CCB">
        <w:rPr>
          <w:rFonts w:ascii="Georgia" w:hAnsi="Georgia" w:cs="David"/>
          <w:sz w:val="24"/>
          <w:szCs w:val="24"/>
        </w:rPr>
        <w:t>e</w:t>
      </w:r>
      <w:r w:rsidRPr="007E1CCB">
        <w:rPr>
          <w:rFonts w:ascii="Georgia" w:hAnsi="Georgia" w:cs="David"/>
          <w:sz w:val="24"/>
          <w:szCs w:val="24"/>
        </w:rPr>
        <w:t>ndanger</w:t>
      </w:r>
      <w:r w:rsidR="00E22A71" w:rsidRPr="007E1CCB">
        <w:rPr>
          <w:rFonts w:ascii="Georgia" w:hAnsi="Georgia" w:cs="David"/>
          <w:sz w:val="24"/>
          <w:szCs w:val="24"/>
        </w:rPr>
        <w:t>e</w:t>
      </w:r>
      <w:r w:rsidRPr="007E1CCB">
        <w:rPr>
          <w:rFonts w:ascii="Georgia" w:hAnsi="Georgia" w:cs="David"/>
          <w:sz w:val="24"/>
          <w:szCs w:val="24"/>
        </w:rPr>
        <w:t>d when a parent al</w:t>
      </w:r>
      <w:r w:rsidR="00D600F0" w:rsidRPr="007E1CCB">
        <w:rPr>
          <w:rFonts w:ascii="Georgia" w:hAnsi="Georgia" w:cs="David"/>
          <w:sz w:val="24"/>
          <w:szCs w:val="24"/>
        </w:rPr>
        <w:t>leg</w:t>
      </w:r>
      <w:r w:rsidR="00A177D2" w:rsidRPr="007E1CCB">
        <w:rPr>
          <w:rFonts w:ascii="Georgia" w:hAnsi="Georgia" w:cs="David"/>
          <w:sz w:val="24"/>
          <w:szCs w:val="24"/>
        </w:rPr>
        <w:t>e</w:t>
      </w:r>
      <w:r w:rsidR="00D600F0" w:rsidRPr="007E1CCB">
        <w:rPr>
          <w:rFonts w:ascii="Georgia" w:hAnsi="Georgia" w:cs="David"/>
          <w:sz w:val="24"/>
          <w:szCs w:val="24"/>
        </w:rPr>
        <w:t xml:space="preserve">s </w:t>
      </w:r>
      <w:r w:rsidRPr="007E1CCB">
        <w:rPr>
          <w:rFonts w:ascii="Georgia" w:hAnsi="Georgia" w:cs="David"/>
          <w:sz w:val="24"/>
          <w:szCs w:val="24"/>
        </w:rPr>
        <w:t xml:space="preserve">parental alienation because courts ignore </w:t>
      </w:r>
      <w:r w:rsidR="00D600F0" w:rsidRPr="007E1CCB">
        <w:rPr>
          <w:rFonts w:ascii="Georgia" w:hAnsi="Georgia" w:cs="David"/>
          <w:sz w:val="24"/>
          <w:szCs w:val="24"/>
        </w:rPr>
        <w:t xml:space="preserve">allegations </w:t>
      </w:r>
      <w:r w:rsidRPr="007E1CCB">
        <w:rPr>
          <w:rFonts w:ascii="Georgia" w:hAnsi="Georgia" w:cs="David"/>
          <w:sz w:val="24"/>
          <w:szCs w:val="24"/>
        </w:rPr>
        <w:t>of family violence</w:t>
      </w:r>
      <w:r w:rsidR="00E22A71" w:rsidRPr="007E1CCB">
        <w:rPr>
          <w:rFonts w:ascii="Georgia" w:hAnsi="Georgia" w:cs="David"/>
          <w:sz w:val="24"/>
          <w:szCs w:val="24"/>
        </w:rPr>
        <w:t>.</w:t>
      </w:r>
    </w:p>
    <w:p w14:paraId="205CE78E" w14:textId="77777777" w:rsidR="00651B8A" w:rsidRPr="007E1CCB" w:rsidRDefault="00E22A71" w:rsidP="001F3CF6">
      <w:pPr>
        <w:bidi w:val="0"/>
        <w:jc w:val="both"/>
        <w:rPr>
          <w:rFonts w:ascii="Georgia" w:hAnsi="Georgia" w:cs="David"/>
          <w:sz w:val="24"/>
          <w:szCs w:val="24"/>
        </w:rPr>
      </w:pPr>
      <w:r w:rsidRPr="007E1CCB">
        <w:rPr>
          <w:rFonts w:ascii="Georgia" w:hAnsi="Georgia" w:cs="David"/>
          <w:sz w:val="24"/>
          <w:szCs w:val="24"/>
        </w:rPr>
        <w:t>In addition</w:t>
      </w:r>
      <w:r w:rsidR="00A177D2" w:rsidRPr="007E1CCB">
        <w:rPr>
          <w:rFonts w:ascii="Georgia" w:hAnsi="Georgia" w:cs="David"/>
          <w:sz w:val="24"/>
          <w:szCs w:val="24"/>
        </w:rPr>
        <w:t>,</w:t>
      </w:r>
      <w:r w:rsidRPr="007E1CCB">
        <w:rPr>
          <w:rFonts w:ascii="Georgia" w:hAnsi="Georgia" w:cs="David"/>
          <w:sz w:val="24"/>
          <w:szCs w:val="24"/>
        </w:rPr>
        <w:t xml:space="preserve"> the </w:t>
      </w:r>
      <w:proofErr w:type="spellStart"/>
      <w:r w:rsidR="00803AE3" w:rsidRPr="007E1CCB">
        <w:rPr>
          <w:rFonts w:ascii="Georgia" w:hAnsi="Georgia" w:cs="David"/>
          <w:sz w:val="24"/>
          <w:szCs w:val="24"/>
        </w:rPr>
        <w:t>Rackman</w:t>
      </w:r>
      <w:proofErr w:type="spellEnd"/>
      <w:r w:rsidR="00803AE3" w:rsidRPr="007E1CCB">
        <w:rPr>
          <w:rFonts w:ascii="Georgia" w:hAnsi="Georgia" w:cs="David"/>
          <w:sz w:val="24"/>
          <w:szCs w:val="24"/>
        </w:rPr>
        <w:t xml:space="preserve"> Center</w:t>
      </w:r>
      <w:r w:rsidRPr="007E1CCB">
        <w:rPr>
          <w:rFonts w:ascii="Georgia" w:hAnsi="Georgia" w:cs="David"/>
          <w:sz w:val="24"/>
          <w:szCs w:val="24"/>
        </w:rPr>
        <w:t xml:space="preserve"> claims that there is no specialist </w:t>
      </w:r>
      <w:r w:rsidR="00D7306A" w:rsidRPr="007E1CCB">
        <w:rPr>
          <w:rFonts w:ascii="Georgia" w:hAnsi="Georgia" w:cs="David"/>
          <w:sz w:val="24"/>
          <w:szCs w:val="24"/>
        </w:rPr>
        <w:t>discipline</w:t>
      </w:r>
      <w:r w:rsidRPr="007E1CCB">
        <w:rPr>
          <w:rFonts w:ascii="Georgia" w:hAnsi="Georgia" w:cs="David"/>
          <w:sz w:val="24"/>
          <w:szCs w:val="24"/>
        </w:rPr>
        <w:t xml:space="preserve"> in the field of parental alienation</w:t>
      </w:r>
      <w:r w:rsidR="00E34EDA" w:rsidRPr="007E1CCB">
        <w:rPr>
          <w:rFonts w:ascii="Georgia" w:hAnsi="Georgia" w:cs="David"/>
          <w:sz w:val="24"/>
          <w:szCs w:val="24"/>
        </w:rPr>
        <w:t xml:space="preserve">. </w:t>
      </w:r>
      <w:r w:rsidRPr="007E1CCB">
        <w:rPr>
          <w:rFonts w:ascii="Georgia" w:hAnsi="Georgia" w:cs="David"/>
          <w:sz w:val="24"/>
          <w:szCs w:val="24"/>
        </w:rPr>
        <w:t xml:space="preserve">In support of this claim the </w:t>
      </w:r>
      <w:proofErr w:type="spellStart"/>
      <w:r w:rsidR="00E34EDA" w:rsidRPr="007E1CCB">
        <w:rPr>
          <w:rFonts w:ascii="Georgia" w:hAnsi="Georgia" w:cs="David"/>
          <w:sz w:val="24"/>
          <w:szCs w:val="24"/>
        </w:rPr>
        <w:t>Rackman</w:t>
      </w:r>
      <w:proofErr w:type="spellEnd"/>
      <w:r w:rsidR="00E34EDA" w:rsidRPr="007E1CCB">
        <w:rPr>
          <w:rFonts w:ascii="Georgia" w:hAnsi="Georgia" w:cs="David"/>
          <w:sz w:val="24"/>
          <w:szCs w:val="24"/>
        </w:rPr>
        <w:t xml:space="preserve"> Center</w:t>
      </w:r>
      <w:r w:rsidRPr="007E1CCB">
        <w:rPr>
          <w:rFonts w:ascii="Georgia" w:hAnsi="Georgia" w:cs="David"/>
          <w:sz w:val="24"/>
          <w:szCs w:val="24"/>
        </w:rPr>
        <w:t xml:space="preserve"> attached an exp</w:t>
      </w:r>
      <w:r w:rsidR="00D7306A" w:rsidRPr="007E1CCB">
        <w:rPr>
          <w:rFonts w:ascii="Georgia" w:hAnsi="Georgia" w:cs="David"/>
          <w:sz w:val="24"/>
          <w:szCs w:val="24"/>
        </w:rPr>
        <w:t>e</w:t>
      </w:r>
      <w:r w:rsidRPr="007E1CCB">
        <w:rPr>
          <w:rFonts w:ascii="Georgia" w:hAnsi="Georgia" w:cs="David"/>
          <w:sz w:val="24"/>
          <w:szCs w:val="24"/>
        </w:rPr>
        <w:t xml:space="preserve">rt opinion by a </w:t>
      </w:r>
      <w:r w:rsidR="00D7306A" w:rsidRPr="007E1CCB">
        <w:rPr>
          <w:rFonts w:ascii="Georgia" w:hAnsi="Georgia" w:cs="David"/>
          <w:sz w:val="24"/>
          <w:szCs w:val="24"/>
        </w:rPr>
        <w:t>r</w:t>
      </w:r>
      <w:r w:rsidRPr="007E1CCB">
        <w:rPr>
          <w:rFonts w:ascii="Georgia" w:hAnsi="Georgia" w:cs="David"/>
          <w:sz w:val="24"/>
          <w:szCs w:val="24"/>
        </w:rPr>
        <w:t>espected psychiatrist</w:t>
      </w:r>
      <w:r w:rsidR="00E34EDA" w:rsidRPr="007E1CCB">
        <w:rPr>
          <w:rFonts w:ascii="Georgia" w:hAnsi="Georgia" w:cs="David"/>
          <w:sz w:val="24"/>
          <w:szCs w:val="24"/>
        </w:rPr>
        <w:t>;</w:t>
      </w:r>
      <w:r w:rsidRPr="007E1CCB">
        <w:rPr>
          <w:rFonts w:ascii="Georgia" w:hAnsi="Georgia" w:cs="David"/>
          <w:sz w:val="24"/>
          <w:szCs w:val="24"/>
        </w:rPr>
        <w:t xml:space="preserve"> but it is perfectly clear that this opinion contains </w:t>
      </w:r>
      <w:r w:rsidRPr="007E1CCB">
        <w:rPr>
          <w:rFonts w:ascii="Georgia" w:hAnsi="Georgia" w:cs="David"/>
          <w:sz w:val="24"/>
          <w:szCs w:val="24"/>
          <w:u w:val="single"/>
        </w:rPr>
        <w:t xml:space="preserve">legal </w:t>
      </w:r>
      <w:r w:rsidRPr="007E1CCB">
        <w:rPr>
          <w:rFonts w:ascii="Georgia" w:hAnsi="Georgia" w:cs="David"/>
          <w:sz w:val="24"/>
          <w:szCs w:val="24"/>
        </w:rPr>
        <w:t>argument</w:t>
      </w:r>
      <w:r w:rsidR="00651B8A" w:rsidRPr="007E1CCB">
        <w:rPr>
          <w:rFonts w:ascii="Georgia" w:hAnsi="Georgia" w:cs="David"/>
          <w:sz w:val="24"/>
          <w:szCs w:val="24"/>
        </w:rPr>
        <w:t>s</w:t>
      </w:r>
      <w:r w:rsidRPr="007E1CCB">
        <w:rPr>
          <w:rFonts w:ascii="Georgia" w:hAnsi="Georgia" w:cs="David"/>
          <w:sz w:val="24"/>
          <w:szCs w:val="24"/>
        </w:rPr>
        <w:t>, as to the definition of the terms "exp</w:t>
      </w:r>
      <w:r w:rsidR="00D7306A" w:rsidRPr="007E1CCB">
        <w:rPr>
          <w:rFonts w:ascii="Georgia" w:hAnsi="Georgia" w:cs="David"/>
          <w:sz w:val="24"/>
          <w:szCs w:val="24"/>
        </w:rPr>
        <w:t>e</w:t>
      </w:r>
      <w:r w:rsidRPr="007E1CCB">
        <w:rPr>
          <w:rFonts w:ascii="Georgia" w:hAnsi="Georgia" w:cs="David"/>
          <w:sz w:val="24"/>
          <w:szCs w:val="24"/>
        </w:rPr>
        <w:t>rt" and "</w:t>
      </w:r>
      <w:r w:rsidR="00E34EDA" w:rsidRPr="007E1CCB">
        <w:rPr>
          <w:rFonts w:ascii="Georgia" w:hAnsi="Georgia" w:cs="David"/>
          <w:sz w:val="24"/>
          <w:szCs w:val="24"/>
        </w:rPr>
        <w:t>e</w:t>
      </w:r>
      <w:r w:rsidRPr="007E1CCB">
        <w:rPr>
          <w:rFonts w:ascii="Georgia" w:hAnsi="Georgia" w:cs="David"/>
          <w:sz w:val="24"/>
          <w:szCs w:val="24"/>
        </w:rPr>
        <w:t>xperti</w:t>
      </w:r>
      <w:r w:rsidR="00D7306A" w:rsidRPr="007E1CCB">
        <w:rPr>
          <w:rFonts w:ascii="Georgia" w:hAnsi="Georgia" w:cs="David"/>
          <w:sz w:val="24"/>
          <w:szCs w:val="24"/>
        </w:rPr>
        <w:t>se</w:t>
      </w:r>
      <w:r w:rsidRPr="007E1CCB">
        <w:rPr>
          <w:rFonts w:ascii="Georgia" w:hAnsi="Georgia" w:cs="David"/>
          <w:sz w:val="24"/>
          <w:szCs w:val="24"/>
        </w:rPr>
        <w:t>"</w:t>
      </w:r>
      <w:r w:rsidR="00651B8A" w:rsidRPr="007E1CCB">
        <w:rPr>
          <w:rFonts w:ascii="Georgia" w:hAnsi="Georgia" w:cs="David"/>
          <w:sz w:val="24"/>
          <w:szCs w:val="24"/>
        </w:rPr>
        <w:t>,</w:t>
      </w:r>
      <w:r w:rsidRPr="007E1CCB">
        <w:rPr>
          <w:rFonts w:ascii="Georgia" w:hAnsi="Georgia" w:cs="David"/>
          <w:sz w:val="24"/>
          <w:szCs w:val="24"/>
        </w:rPr>
        <w:t xml:space="preserve"> which are not in the professional </w:t>
      </w:r>
      <w:r w:rsidR="00D7306A" w:rsidRPr="007E1CCB">
        <w:rPr>
          <w:rFonts w:ascii="Georgia" w:hAnsi="Georgia" w:cs="David"/>
          <w:sz w:val="24"/>
          <w:szCs w:val="24"/>
        </w:rPr>
        <w:t>knowledge</w:t>
      </w:r>
      <w:r w:rsidRPr="007E1CCB">
        <w:rPr>
          <w:rFonts w:ascii="Georgia" w:hAnsi="Georgia" w:cs="David"/>
          <w:sz w:val="24"/>
          <w:szCs w:val="24"/>
        </w:rPr>
        <w:t xml:space="preserve"> of a psychiatrist. </w:t>
      </w:r>
      <w:r w:rsidR="00651B8A" w:rsidRPr="007E1CCB">
        <w:rPr>
          <w:rFonts w:ascii="Georgia" w:hAnsi="Georgia" w:cs="David"/>
          <w:sz w:val="24"/>
          <w:szCs w:val="24"/>
        </w:rPr>
        <w:t xml:space="preserve">We should state immediately that it is not clear what conclusion the </w:t>
      </w:r>
      <w:proofErr w:type="spellStart"/>
      <w:r w:rsidR="00651B8A" w:rsidRPr="007E1CCB">
        <w:rPr>
          <w:rFonts w:ascii="Georgia" w:hAnsi="Georgia" w:cs="David"/>
          <w:sz w:val="24"/>
          <w:szCs w:val="24"/>
        </w:rPr>
        <w:t>Rackman</w:t>
      </w:r>
      <w:proofErr w:type="spellEnd"/>
      <w:r w:rsidR="00651B8A" w:rsidRPr="007E1CCB">
        <w:rPr>
          <w:rFonts w:ascii="Georgia" w:hAnsi="Georgia" w:cs="David"/>
          <w:sz w:val="24"/>
          <w:szCs w:val="24"/>
        </w:rPr>
        <w:t xml:space="preserve"> Center wishes to propose in making this claim.</w:t>
      </w:r>
    </w:p>
    <w:p w14:paraId="607DC256" w14:textId="760309F2" w:rsidR="00E22A71" w:rsidRPr="007E1CCB" w:rsidRDefault="00E22A71" w:rsidP="00651B8A">
      <w:pPr>
        <w:bidi w:val="0"/>
        <w:jc w:val="both"/>
        <w:rPr>
          <w:rFonts w:ascii="Georgia" w:hAnsi="Georgia" w:cs="David"/>
          <w:sz w:val="24"/>
          <w:szCs w:val="24"/>
        </w:rPr>
      </w:pPr>
      <w:r w:rsidRPr="007E1CCB">
        <w:rPr>
          <w:rFonts w:ascii="Georgia" w:hAnsi="Georgia" w:cs="David"/>
          <w:sz w:val="24"/>
          <w:szCs w:val="24"/>
        </w:rPr>
        <w:t xml:space="preserve">These claims are not based on research or even judicial </w:t>
      </w:r>
      <w:r w:rsidR="00D7306A" w:rsidRPr="007E1CCB">
        <w:rPr>
          <w:rFonts w:ascii="Georgia" w:hAnsi="Georgia" w:cs="David"/>
          <w:sz w:val="24"/>
          <w:szCs w:val="24"/>
        </w:rPr>
        <w:t>decisions</w:t>
      </w:r>
      <w:r w:rsidRPr="007E1CCB">
        <w:rPr>
          <w:rFonts w:ascii="Georgia" w:hAnsi="Georgia" w:cs="David"/>
          <w:sz w:val="24"/>
          <w:szCs w:val="24"/>
        </w:rPr>
        <w:t xml:space="preserve"> given in Israel. The reason for this is clear: </w:t>
      </w:r>
      <w:proofErr w:type="gramStart"/>
      <w:r w:rsidRPr="007E1CCB">
        <w:rPr>
          <w:rFonts w:ascii="Georgia" w:hAnsi="Georgia" w:cs="David"/>
          <w:sz w:val="24"/>
          <w:szCs w:val="24"/>
        </w:rPr>
        <w:t>all of</w:t>
      </w:r>
      <w:proofErr w:type="gramEnd"/>
      <w:r w:rsidRPr="007E1CCB">
        <w:rPr>
          <w:rFonts w:ascii="Georgia" w:hAnsi="Georgia" w:cs="David"/>
          <w:sz w:val="24"/>
          <w:szCs w:val="24"/>
        </w:rPr>
        <w:t xml:space="preserve"> these all</w:t>
      </w:r>
      <w:r w:rsidR="00D7306A" w:rsidRPr="007E1CCB">
        <w:rPr>
          <w:rFonts w:ascii="Georgia" w:hAnsi="Georgia" w:cs="David"/>
          <w:sz w:val="24"/>
          <w:szCs w:val="24"/>
        </w:rPr>
        <w:t>e</w:t>
      </w:r>
      <w:r w:rsidRPr="007E1CCB">
        <w:rPr>
          <w:rFonts w:ascii="Georgia" w:hAnsi="Georgia" w:cs="David"/>
          <w:sz w:val="24"/>
          <w:szCs w:val="24"/>
        </w:rPr>
        <w:t xml:space="preserve">gations made by the </w:t>
      </w:r>
      <w:proofErr w:type="spellStart"/>
      <w:r w:rsidR="00803AE3" w:rsidRPr="007E1CCB">
        <w:rPr>
          <w:rFonts w:ascii="Georgia" w:hAnsi="Georgia" w:cs="David"/>
          <w:sz w:val="24"/>
          <w:szCs w:val="24"/>
        </w:rPr>
        <w:t>Rackman</w:t>
      </w:r>
      <w:proofErr w:type="spellEnd"/>
      <w:r w:rsidR="00803AE3" w:rsidRPr="007E1CCB">
        <w:rPr>
          <w:rFonts w:ascii="Georgia" w:hAnsi="Georgia" w:cs="David"/>
          <w:sz w:val="24"/>
          <w:szCs w:val="24"/>
        </w:rPr>
        <w:t xml:space="preserve"> Center</w:t>
      </w:r>
      <w:r w:rsidRPr="007E1CCB">
        <w:rPr>
          <w:rFonts w:ascii="Georgia" w:hAnsi="Georgia" w:cs="David"/>
          <w:sz w:val="24"/>
          <w:szCs w:val="24"/>
        </w:rPr>
        <w:t xml:space="preserve"> have been dismissed by Israeli courts</w:t>
      </w:r>
      <w:r w:rsidR="00651B8A" w:rsidRPr="007E1CCB">
        <w:rPr>
          <w:rFonts w:ascii="Georgia" w:hAnsi="Georgia" w:cs="David"/>
          <w:sz w:val="24"/>
          <w:szCs w:val="24"/>
        </w:rPr>
        <w:t>,</w:t>
      </w:r>
      <w:r w:rsidRPr="007E1CCB">
        <w:rPr>
          <w:rFonts w:ascii="Georgia" w:hAnsi="Georgia" w:cs="David"/>
          <w:sz w:val="24"/>
          <w:szCs w:val="24"/>
        </w:rPr>
        <w:t xml:space="preserve"> and there is not even one academic or professional paper published in Israel supporting these all</w:t>
      </w:r>
      <w:r w:rsidR="00D7306A" w:rsidRPr="007E1CCB">
        <w:rPr>
          <w:rFonts w:ascii="Georgia" w:hAnsi="Georgia" w:cs="David"/>
          <w:sz w:val="24"/>
          <w:szCs w:val="24"/>
        </w:rPr>
        <w:t>e</w:t>
      </w:r>
      <w:r w:rsidRPr="007E1CCB">
        <w:rPr>
          <w:rFonts w:ascii="Georgia" w:hAnsi="Georgia" w:cs="David"/>
          <w:sz w:val="24"/>
          <w:szCs w:val="24"/>
        </w:rPr>
        <w:t>gations</w:t>
      </w:r>
      <w:r w:rsidR="008F735A">
        <w:rPr>
          <w:rStyle w:val="FootnoteReference"/>
          <w:rFonts w:ascii="Georgia" w:hAnsi="Georgia" w:cs="David"/>
          <w:sz w:val="24"/>
          <w:szCs w:val="24"/>
        </w:rPr>
        <w:footnoteReference w:id="3"/>
      </w:r>
      <w:r w:rsidRPr="007E1CCB">
        <w:rPr>
          <w:rFonts w:ascii="Georgia" w:hAnsi="Georgia" w:cs="David"/>
          <w:sz w:val="24"/>
          <w:szCs w:val="24"/>
        </w:rPr>
        <w:t>.</w:t>
      </w:r>
    </w:p>
    <w:p w14:paraId="647042B3" w14:textId="29F7E9AA" w:rsidR="00E22A71" w:rsidRPr="007E1CCB" w:rsidRDefault="00E22A71" w:rsidP="001F3CF6">
      <w:pPr>
        <w:bidi w:val="0"/>
        <w:jc w:val="both"/>
        <w:rPr>
          <w:rFonts w:ascii="Georgia" w:hAnsi="Georgia" w:cs="David"/>
          <w:sz w:val="24"/>
          <w:szCs w:val="24"/>
        </w:rPr>
      </w:pPr>
      <w:r w:rsidRPr="007E1CCB">
        <w:rPr>
          <w:rFonts w:ascii="Georgia" w:hAnsi="Georgia" w:cs="David"/>
          <w:sz w:val="24"/>
          <w:szCs w:val="24"/>
        </w:rPr>
        <w:t>The a</w:t>
      </w:r>
      <w:r w:rsidR="00D7306A" w:rsidRPr="007E1CCB">
        <w:rPr>
          <w:rFonts w:ascii="Georgia" w:hAnsi="Georgia" w:cs="David"/>
          <w:sz w:val="24"/>
          <w:szCs w:val="24"/>
        </w:rPr>
        <w:t>l</w:t>
      </w:r>
      <w:r w:rsidRPr="007E1CCB">
        <w:rPr>
          <w:rFonts w:ascii="Georgia" w:hAnsi="Georgia" w:cs="David"/>
          <w:sz w:val="24"/>
          <w:szCs w:val="24"/>
        </w:rPr>
        <w:t>l</w:t>
      </w:r>
      <w:r w:rsidR="00D7306A" w:rsidRPr="007E1CCB">
        <w:rPr>
          <w:rFonts w:ascii="Georgia" w:hAnsi="Georgia" w:cs="David"/>
          <w:sz w:val="24"/>
          <w:szCs w:val="24"/>
        </w:rPr>
        <w:t>e</w:t>
      </w:r>
      <w:r w:rsidRPr="007E1CCB">
        <w:rPr>
          <w:rFonts w:ascii="Georgia" w:hAnsi="Georgia" w:cs="David"/>
          <w:sz w:val="24"/>
          <w:szCs w:val="24"/>
        </w:rPr>
        <w:t xml:space="preserve">gations are all based on articles, written by </w:t>
      </w:r>
      <w:proofErr w:type="gramStart"/>
      <w:r w:rsidRPr="007E1CCB">
        <w:rPr>
          <w:rFonts w:ascii="Georgia" w:hAnsi="Georgia" w:cs="David"/>
          <w:sz w:val="24"/>
          <w:szCs w:val="24"/>
        </w:rPr>
        <w:t>a very small</w:t>
      </w:r>
      <w:proofErr w:type="gramEnd"/>
      <w:r w:rsidRPr="007E1CCB">
        <w:rPr>
          <w:rFonts w:ascii="Georgia" w:hAnsi="Georgia" w:cs="David"/>
          <w:sz w:val="24"/>
          <w:szCs w:val="24"/>
        </w:rPr>
        <w:t xml:space="preserve"> group of specific writers from the USA</w:t>
      </w:r>
      <w:r w:rsidR="00651B8A" w:rsidRPr="007E1CCB">
        <w:rPr>
          <w:rFonts w:ascii="Georgia" w:hAnsi="Georgia" w:cs="David"/>
          <w:sz w:val="24"/>
          <w:szCs w:val="24"/>
        </w:rPr>
        <w:t>,</w:t>
      </w:r>
      <w:r w:rsidRPr="007E1CCB">
        <w:rPr>
          <w:rFonts w:ascii="Georgia" w:hAnsi="Georgia" w:cs="David"/>
          <w:sz w:val="24"/>
          <w:szCs w:val="24"/>
        </w:rPr>
        <w:t xml:space="preserve"> who have a gender</w:t>
      </w:r>
      <w:r w:rsidR="00A177D2" w:rsidRPr="007E1CCB">
        <w:rPr>
          <w:rFonts w:ascii="Georgia" w:hAnsi="Georgia" w:cs="David"/>
          <w:sz w:val="24"/>
          <w:szCs w:val="24"/>
        </w:rPr>
        <w:t>-</w:t>
      </w:r>
      <w:r w:rsidRPr="007E1CCB">
        <w:rPr>
          <w:rFonts w:ascii="Georgia" w:hAnsi="Georgia" w:cs="David"/>
          <w:sz w:val="24"/>
          <w:szCs w:val="24"/>
        </w:rPr>
        <w:t>based agenda and which are not rel</w:t>
      </w:r>
      <w:r w:rsidR="00D7306A" w:rsidRPr="007E1CCB">
        <w:rPr>
          <w:rFonts w:ascii="Georgia" w:hAnsi="Georgia" w:cs="David"/>
          <w:sz w:val="24"/>
          <w:szCs w:val="24"/>
        </w:rPr>
        <w:t>e</w:t>
      </w:r>
      <w:r w:rsidRPr="007E1CCB">
        <w:rPr>
          <w:rFonts w:ascii="Georgia" w:hAnsi="Georgia" w:cs="David"/>
          <w:sz w:val="24"/>
          <w:szCs w:val="24"/>
        </w:rPr>
        <w:t xml:space="preserve">vant in Israel. </w:t>
      </w:r>
    </w:p>
    <w:p w14:paraId="5F13EB83" w14:textId="2019CE4A" w:rsidR="00E22A71" w:rsidRPr="007E1CCB" w:rsidRDefault="00E22A71" w:rsidP="001F3CF6">
      <w:pPr>
        <w:bidi w:val="0"/>
        <w:jc w:val="both"/>
        <w:rPr>
          <w:rFonts w:ascii="Georgia" w:hAnsi="Georgia" w:cs="David"/>
          <w:sz w:val="24"/>
          <w:szCs w:val="24"/>
        </w:rPr>
      </w:pPr>
      <w:r w:rsidRPr="007E1CCB">
        <w:rPr>
          <w:rFonts w:ascii="Georgia" w:hAnsi="Georgia" w:cs="David"/>
          <w:sz w:val="24"/>
          <w:szCs w:val="24"/>
        </w:rPr>
        <w:t>These writers present an approach which assumes</w:t>
      </w:r>
      <w:r w:rsidR="00651B8A" w:rsidRPr="007E1CCB">
        <w:rPr>
          <w:rFonts w:ascii="Georgia" w:hAnsi="Georgia" w:cs="David"/>
          <w:sz w:val="24"/>
          <w:szCs w:val="24"/>
        </w:rPr>
        <w:t>, wrongly</w:t>
      </w:r>
      <w:r w:rsidRPr="007E1CCB">
        <w:rPr>
          <w:rFonts w:ascii="Georgia" w:hAnsi="Georgia" w:cs="David"/>
          <w:sz w:val="24"/>
          <w:szCs w:val="24"/>
        </w:rPr>
        <w:t>:</w:t>
      </w:r>
    </w:p>
    <w:p w14:paraId="582E169C" w14:textId="0BF878A1" w:rsidR="00E22A71" w:rsidRPr="007E1CCB" w:rsidRDefault="00E22A71" w:rsidP="001F3CF6">
      <w:pPr>
        <w:pStyle w:val="ListParagraph"/>
        <w:numPr>
          <w:ilvl w:val="0"/>
          <w:numId w:val="1"/>
        </w:numPr>
        <w:bidi w:val="0"/>
        <w:jc w:val="both"/>
        <w:rPr>
          <w:rFonts w:ascii="Georgia" w:hAnsi="Georgia" w:cs="David"/>
          <w:sz w:val="24"/>
          <w:szCs w:val="24"/>
        </w:rPr>
      </w:pPr>
      <w:r w:rsidRPr="007E1CCB">
        <w:rPr>
          <w:rFonts w:ascii="Georgia" w:hAnsi="Georgia" w:cs="David"/>
          <w:sz w:val="24"/>
          <w:szCs w:val="24"/>
        </w:rPr>
        <w:t>That only fathers claim that mothers alienate the</w:t>
      </w:r>
      <w:r w:rsidR="008F5A7F" w:rsidRPr="007E1CCB">
        <w:rPr>
          <w:rFonts w:ascii="Georgia" w:hAnsi="Georgia" w:cs="David"/>
          <w:sz w:val="24"/>
          <w:szCs w:val="24"/>
        </w:rPr>
        <w:t>ir</w:t>
      </w:r>
      <w:r w:rsidRPr="007E1CCB">
        <w:rPr>
          <w:rFonts w:ascii="Georgia" w:hAnsi="Georgia" w:cs="David"/>
          <w:sz w:val="24"/>
          <w:szCs w:val="24"/>
        </w:rPr>
        <w:t xml:space="preserve"> children from them</w:t>
      </w:r>
    </w:p>
    <w:p w14:paraId="7D694B63" w14:textId="6EEB5164" w:rsidR="00E22A71" w:rsidRPr="007E1CCB" w:rsidRDefault="00E22A71" w:rsidP="001F3CF6">
      <w:pPr>
        <w:pStyle w:val="ListParagraph"/>
        <w:numPr>
          <w:ilvl w:val="0"/>
          <w:numId w:val="1"/>
        </w:numPr>
        <w:bidi w:val="0"/>
        <w:jc w:val="both"/>
        <w:rPr>
          <w:rFonts w:ascii="Georgia" w:hAnsi="Georgia" w:cs="David"/>
          <w:sz w:val="24"/>
          <w:szCs w:val="24"/>
        </w:rPr>
      </w:pPr>
      <w:r w:rsidRPr="007E1CCB">
        <w:rPr>
          <w:rFonts w:ascii="Georgia" w:hAnsi="Georgia" w:cs="David"/>
          <w:sz w:val="24"/>
          <w:szCs w:val="24"/>
        </w:rPr>
        <w:t>That this al</w:t>
      </w:r>
      <w:r w:rsidR="00D7306A" w:rsidRPr="007E1CCB">
        <w:rPr>
          <w:rFonts w:ascii="Georgia" w:hAnsi="Georgia" w:cs="David"/>
          <w:sz w:val="24"/>
          <w:szCs w:val="24"/>
        </w:rPr>
        <w:t>le</w:t>
      </w:r>
      <w:r w:rsidRPr="007E1CCB">
        <w:rPr>
          <w:rFonts w:ascii="Georgia" w:hAnsi="Georgia" w:cs="David"/>
          <w:sz w:val="24"/>
          <w:szCs w:val="24"/>
        </w:rPr>
        <w:t xml:space="preserve">gation is almost always untrue and is raised as a </w:t>
      </w:r>
      <w:proofErr w:type="gramStart"/>
      <w:r w:rsidRPr="007E1CCB">
        <w:rPr>
          <w:rFonts w:ascii="Georgia" w:hAnsi="Georgia" w:cs="David"/>
          <w:sz w:val="24"/>
          <w:szCs w:val="24"/>
        </w:rPr>
        <w:t>counter</w:t>
      </w:r>
      <w:r w:rsidR="00651B8A" w:rsidRPr="007E1CCB">
        <w:rPr>
          <w:rFonts w:ascii="Georgia" w:hAnsi="Georgia" w:cs="David"/>
          <w:sz w:val="24"/>
          <w:szCs w:val="24"/>
        </w:rPr>
        <w:t>-</w:t>
      </w:r>
      <w:r w:rsidR="00DB0CD2" w:rsidRPr="007E1CCB">
        <w:rPr>
          <w:rFonts w:ascii="Georgia" w:hAnsi="Georgia" w:cs="David"/>
          <w:sz w:val="24"/>
          <w:szCs w:val="24"/>
        </w:rPr>
        <w:t>argument</w:t>
      </w:r>
      <w:proofErr w:type="gramEnd"/>
      <w:r w:rsidR="00DB0CD2" w:rsidRPr="007E1CCB">
        <w:rPr>
          <w:rFonts w:ascii="Georgia" w:hAnsi="Georgia" w:cs="David"/>
          <w:sz w:val="24"/>
          <w:szCs w:val="24"/>
        </w:rPr>
        <w:t xml:space="preserve"> when those fathers are accused of violent </w:t>
      </w:r>
      <w:r w:rsidR="00D7306A" w:rsidRPr="007E1CCB">
        <w:rPr>
          <w:rFonts w:ascii="Georgia" w:hAnsi="Georgia" w:cs="David"/>
          <w:sz w:val="24"/>
          <w:szCs w:val="24"/>
        </w:rPr>
        <w:t>behavior</w:t>
      </w:r>
      <w:r w:rsidR="00DB0CD2" w:rsidRPr="007E1CCB">
        <w:rPr>
          <w:rFonts w:ascii="Georgia" w:hAnsi="Georgia" w:cs="David"/>
          <w:sz w:val="24"/>
          <w:szCs w:val="24"/>
        </w:rPr>
        <w:t xml:space="preserve"> against the child and/or the mother</w:t>
      </w:r>
    </w:p>
    <w:p w14:paraId="461D1CF9" w14:textId="7F6245E3" w:rsidR="00DB0CD2" w:rsidRPr="007E1CCB" w:rsidRDefault="00DB0CD2" w:rsidP="001F3CF6">
      <w:pPr>
        <w:pStyle w:val="ListParagraph"/>
        <w:numPr>
          <w:ilvl w:val="0"/>
          <w:numId w:val="1"/>
        </w:numPr>
        <w:bidi w:val="0"/>
        <w:jc w:val="both"/>
        <w:rPr>
          <w:rFonts w:ascii="Georgia" w:hAnsi="Georgia" w:cs="David"/>
          <w:sz w:val="24"/>
          <w:szCs w:val="24"/>
        </w:rPr>
      </w:pPr>
      <w:r w:rsidRPr="007E1CCB">
        <w:rPr>
          <w:rFonts w:ascii="Georgia" w:hAnsi="Georgia" w:cs="David"/>
          <w:sz w:val="24"/>
          <w:szCs w:val="24"/>
        </w:rPr>
        <w:t>That attempts to return an alienated child to normal relations with the alienated parent are cruel and cause damage to the child</w:t>
      </w:r>
    </w:p>
    <w:p w14:paraId="0C400355" w14:textId="65F8622F" w:rsidR="00DB0CD2" w:rsidRPr="007E1CCB" w:rsidRDefault="00651B8A" w:rsidP="001F3CF6">
      <w:pPr>
        <w:pStyle w:val="ListParagraph"/>
        <w:numPr>
          <w:ilvl w:val="0"/>
          <w:numId w:val="1"/>
        </w:numPr>
        <w:bidi w:val="0"/>
        <w:jc w:val="both"/>
        <w:rPr>
          <w:rFonts w:ascii="Georgia" w:hAnsi="Georgia" w:cs="David"/>
          <w:sz w:val="24"/>
          <w:szCs w:val="24"/>
        </w:rPr>
      </w:pPr>
      <w:r w:rsidRPr="007E1CCB">
        <w:rPr>
          <w:rFonts w:ascii="Georgia" w:hAnsi="Georgia" w:cs="David"/>
          <w:sz w:val="24"/>
          <w:szCs w:val="24"/>
        </w:rPr>
        <w:t>T</w:t>
      </w:r>
      <w:r w:rsidR="00DB0CD2" w:rsidRPr="007E1CCB">
        <w:rPr>
          <w:rFonts w:ascii="Georgia" w:hAnsi="Georgia" w:cs="David"/>
          <w:sz w:val="24"/>
          <w:szCs w:val="24"/>
        </w:rPr>
        <w:t xml:space="preserve">hat the term "the welfare of the child" requires the adoption of </w:t>
      </w:r>
      <w:r w:rsidRPr="007E1CCB">
        <w:rPr>
          <w:rFonts w:ascii="Georgia" w:hAnsi="Georgia" w:cs="David"/>
          <w:sz w:val="24"/>
          <w:szCs w:val="24"/>
        </w:rPr>
        <w:t xml:space="preserve">the </w:t>
      </w:r>
      <w:r w:rsidR="00DB0CD2" w:rsidRPr="007E1CCB">
        <w:rPr>
          <w:rFonts w:ascii="Georgia" w:hAnsi="Georgia" w:cs="David"/>
          <w:sz w:val="24"/>
          <w:szCs w:val="24"/>
        </w:rPr>
        <w:t>decision of the child to cut off contact with one of his parents, as if no other consideration can be rel</w:t>
      </w:r>
      <w:r w:rsidR="008F5A7F" w:rsidRPr="007E1CCB">
        <w:rPr>
          <w:rFonts w:ascii="Georgia" w:hAnsi="Georgia" w:cs="David"/>
          <w:sz w:val="24"/>
          <w:szCs w:val="24"/>
        </w:rPr>
        <w:t>e</w:t>
      </w:r>
      <w:r w:rsidR="00DB0CD2" w:rsidRPr="007E1CCB">
        <w:rPr>
          <w:rFonts w:ascii="Georgia" w:hAnsi="Georgia" w:cs="David"/>
          <w:sz w:val="24"/>
          <w:szCs w:val="24"/>
        </w:rPr>
        <w:t>v</w:t>
      </w:r>
      <w:r w:rsidR="008F5A7F" w:rsidRPr="007E1CCB">
        <w:rPr>
          <w:rFonts w:ascii="Georgia" w:hAnsi="Georgia" w:cs="David"/>
          <w:sz w:val="24"/>
          <w:szCs w:val="24"/>
        </w:rPr>
        <w:t>a</w:t>
      </w:r>
      <w:r w:rsidR="00DB0CD2" w:rsidRPr="007E1CCB">
        <w:rPr>
          <w:rFonts w:ascii="Georgia" w:hAnsi="Georgia" w:cs="David"/>
          <w:sz w:val="24"/>
          <w:szCs w:val="24"/>
        </w:rPr>
        <w:t>nt.</w:t>
      </w:r>
    </w:p>
    <w:p w14:paraId="42567D50" w14:textId="77777777" w:rsidR="00DC146E" w:rsidRDefault="00DC146E" w:rsidP="001F3CF6">
      <w:pPr>
        <w:bidi w:val="0"/>
        <w:jc w:val="both"/>
        <w:rPr>
          <w:rFonts w:ascii="Georgia" w:hAnsi="Georgia" w:cs="David"/>
          <w:sz w:val="24"/>
          <w:szCs w:val="24"/>
        </w:rPr>
      </w:pPr>
    </w:p>
    <w:p w14:paraId="088A2F6A" w14:textId="77777777" w:rsidR="00DC146E" w:rsidRDefault="00DC146E" w:rsidP="00DC146E">
      <w:pPr>
        <w:bidi w:val="0"/>
        <w:jc w:val="both"/>
        <w:rPr>
          <w:rFonts w:ascii="Georgia" w:hAnsi="Georgia" w:cs="David"/>
          <w:sz w:val="24"/>
          <w:szCs w:val="24"/>
        </w:rPr>
      </w:pPr>
    </w:p>
    <w:p w14:paraId="7EF2A58C" w14:textId="77777777" w:rsidR="00DC146E" w:rsidRDefault="00DC146E" w:rsidP="00DC146E">
      <w:pPr>
        <w:bidi w:val="0"/>
        <w:jc w:val="both"/>
        <w:rPr>
          <w:rFonts w:ascii="Georgia" w:hAnsi="Georgia" w:cs="David"/>
          <w:sz w:val="24"/>
          <w:szCs w:val="24"/>
        </w:rPr>
      </w:pPr>
    </w:p>
    <w:p w14:paraId="7F396C9C" w14:textId="3849B6B2" w:rsidR="00DB0CD2" w:rsidRPr="007E1CCB" w:rsidRDefault="00DB0CD2" w:rsidP="00DC146E">
      <w:pPr>
        <w:bidi w:val="0"/>
        <w:jc w:val="both"/>
        <w:rPr>
          <w:rFonts w:ascii="Georgia" w:hAnsi="Georgia" w:cs="David"/>
          <w:sz w:val="24"/>
          <w:szCs w:val="24"/>
        </w:rPr>
      </w:pPr>
      <w:r w:rsidRPr="007E1CCB">
        <w:rPr>
          <w:rFonts w:ascii="Georgia" w:hAnsi="Georgia" w:cs="David"/>
          <w:sz w:val="24"/>
          <w:szCs w:val="24"/>
        </w:rPr>
        <w:lastRenderedPageBreak/>
        <w:t xml:space="preserve">The </w:t>
      </w:r>
      <w:proofErr w:type="spellStart"/>
      <w:r w:rsidR="00803AE3" w:rsidRPr="007E1CCB">
        <w:rPr>
          <w:rFonts w:ascii="Georgia" w:hAnsi="Georgia" w:cs="David"/>
          <w:sz w:val="24"/>
          <w:szCs w:val="24"/>
        </w:rPr>
        <w:t>Rackman</w:t>
      </w:r>
      <w:proofErr w:type="spellEnd"/>
      <w:r w:rsidR="00803AE3" w:rsidRPr="007E1CCB">
        <w:rPr>
          <w:rFonts w:ascii="Georgia" w:hAnsi="Georgia" w:cs="David"/>
          <w:sz w:val="24"/>
          <w:szCs w:val="24"/>
        </w:rPr>
        <w:t xml:space="preserve"> Center</w:t>
      </w:r>
      <w:r w:rsidRPr="007E1CCB">
        <w:rPr>
          <w:rFonts w:ascii="Georgia" w:hAnsi="Georgia" w:cs="David"/>
          <w:sz w:val="24"/>
          <w:szCs w:val="24"/>
        </w:rPr>
        <w:t xml:space="preserve"> ignores the extensive literature of the last 30 years in many countries</w:t>
      </w:r>
      <w:r w:rsidR="00651B8A" w:rsidRPr="007E1CCB">
        <w:rPr>
          <w:rFonts w:ascii="Georgia" w:hAnsi="Georgia" w:cs="David"/>
          <w:sz w:val="24"/>
          <w:szCs w:val="24"/>
        </w:rPr>
        <w:t>,</w:t>
      </w:r>
      <w:r w:rsidRPr="007E1CCB">
        <w:rPr>
          <w:rFonts w:ascii="Georgia" w:hAnsi="Georgia" w:cs="David"/>
          <w:sz w:val="24"/>
          <w:szCs w:val="24"/>
        </w:rPr>
        <w:t xml:space="preserve"> which contradict</w:t>
      </w:r>
      <w:r w:rsidR="00651B8A" w:rsidRPr="007E1CCB">
        <w:rPr>
          <w:rFonts w:ascii="Georgia" w:hAnsi="Georgia" w:cs="David"/>
          <w:sz w:val="24"/>
          <w:szCs w:val="24"/>
        </w:rPr>
        <w:t>s</w:t>
      </w:r>
      <w:r w:rsidRPr="007E1CCB">
        <w:rPr>
          <w:rFonts w:ascii="Georgia" w:hAnsi="Georgia" w:cs="David"/>
          <w:sz w:val="24"/>
          <w:szCs w:val="24"/>
        </w:rPr>
        <w:t xml:space="preserve"> their </w:t>
      </w:r>
      <w:r w:rsidR="00651B8A" w:rsidRPr="007E1CCB">
        <w:rPr>
          <w:rFonts w:ascii="Georgia" w:hAnsi="Georgia" w:cs="David"/>
          <w:sz w:val="24"/>
          <w:szCs w:val="24"/>
        </w:rPr>
        <w:t>claims,</w:t>
      </w:r>
      <w:r w:rsidRPr="007E1CCB">
        <w:rPr>
          <w:rFonts w:ascii="Georgia" w:hAnsi="Georgia" w:cs="David"/>
          <w:sz w:val="24"/>
          <w:szCs w:val="24"/>
        </w:rPr>
        <w:t xml:space="preserve"> as if this literature does not exist</w:t>
      </w:r>
      <w:r w:rsidR="00E64BED">
        <w:rPr>
          <w:rStyle w:val="FootnoteReference"/>
          <w:rFonts w:ascii="Georgia" w:hAnsi="Georgia" w:cs="David"/>
          <w:sz w:val="24"/>
          <w:szCs w:val="24"/>
        </w:rPr>
        <w:footnoteReference w:id="4"/>
      </w:r>
      <w:r w:rsidRPr="007E1CCB">
        <w:rPr>
          <w:rFonts w:ascii="Georgia" w:hAnsi="Georgia" w:cs="David"/>
          <w:sz w:val="24"/>
          <w:szCs w:val="24"/>
        </w:rPr>
        <w:t>. Ignoring such literature is not by chance</w:t>
      </w:r>
      <w:r w:rsidR="00651B8A" w:rsidRPr="007E1CCB">
        <w:rPr>
          <w:rFonts w:ascii="Georgia" w:hAnsi="Georgia" w:cs="David"/>
          <w:sz w:val="24"/>
          <w:szCs w:val="24"/>
        </w:rPr>
        <w:t>,</w:t>
      </w:r>
      <w:r w:rsidRPr="007E1CCB">
        <w:rPr>
          <w:rFonts w:ascii="Georgia" w:hAnsi="Georgia" w:cs="David"/>
          <w:sz w:val="24"/>
          <w:szCs w:val="24"/>
        </w:rPr>
        <w:t xml:space="preserve"> and </w:t>
      </w:r>
      <w:r w:rsidR="00651B8A" w:rsidRPr="007E1CCB">
        <w:rPr>
          <w:rFonts w:ascii="Georgia" w:hAnsi="Georgia" w:cs="David"/>
          <w:sz w:val="24"/>
          <w:szCs w:val="24"/>
        </w:rPr>
        <w:t xml:space="preserve">is motivated by a </w:t>
      </w:r>
      <w:r w:rsidRPr="007E1CCB">
        <w:rPr>
          <w:rFonts w:ascii="Georgia" w:hAnsi="Georgia" w:cs="David"/>
          <w:sz w:val="24"/>
          <w:szCs w:val="24"/>
        </w:rPr>
        <w:t>narrow and one-</w:t>
      </w:r>
      <w:r w:rsidR="008F5A7F" w:rsidRPr="007E1CCB">
        <w:rPr>
          <w:rFonts w:ascii="Georgia" w:hAnsi="Georgia" w:cs="David"/>
          <w:sz w:val="24"/>
          <w:szCs w:val="24"/>
        </w:rPr>
        <w:t>dimensional</w:t>
      </w:r>
      <w:r w:rsidRPr="007E1CCB">
        <w:rPr>
          <w:rFonts w:ascii="Georgia" w:hAnsi="Georgia" w:cs="David"/>
          <w:sz w:val="24"/>
          <w:szCs w:val="24"/>
        </w:rPr>
        <w:t xml:space="preserve"> view of the </w:t>
      </w:r>
      <w:r w:rsidR="00651B8A" w:rsidRPr="007E1CCB">
        <w:rPr>
          <w:rFonts w:ascii="Georgia" w:hAnsi="Georgia" w:cs="David"/>
          <w:sz w:val="24"/>
          <w:szCs w:val="24"/>
        </w:rPr>
        <w:t>Center</w:t>
      </w:r>
      <w:r w:rsidRPr="007E1CCB">
        <w:rPr>
          <w:rFonts w:ascii="Georgia" w:hAnsi="Georgia" w:cs="David"/>
          <w:sz w:val="24"/>
          <w:szCs w:val="24"/>
        </w:rPr>
        <w:t xml:space="preserve"> regarding </w:t>
      </w:r>
      <w:r w:rsidR="008F5A7F" w:rsidRPr="007E1CCB">
        <w:rPr>
          <w:rFonts w:ascii="Georgia" w:hAnsi="Georgia" w:cs="David"/>
          <w:sz w:val="24"/>
          <w:szCs w:val="24"/>
        </w:rPr>
        <w:t>situations</w:t>
      </w:r>
      <w:r w:rsidRPr="007E1CCB">
        <w:rPr>
          <w:rFonts w:ascii="Georgia" w:hAnsi="Georgia" w:cs="David"/>
          <w:sz w:val="24"/>
          <w:szCs w:val="24"/>
        </w:rPr>
        <w:t xml:space="preserve"> of parental alienation </w:t>
      </w:r>
      <w:r w:rsidR="00651B8A" w:rsidRPr="007E1CCB">
        <w:rPr>
          <w:rFonts w:ascii="Georgia" w:hAnsi="Georgia" w:cs="David"/>
          <w:sz w:val="24"/>
          <w:szCs w:val="24"/>
        </w:rPr>
        <w:t xml:space="preserve">and </w:t>
      </w:r>
      <w:r w:rsidRPr="007E1CCB">
        <w:rPr>
          <w:rFonts w:ascii="Georgia" w:hAnsi="Georgia" w:cs="David"/>
          <w:sz w:val="24"/>
          <w:szCs w:val="24"/>
        </w:rPr>
        <w:t xml:space="preserve">the </w:t>
      </w:r>
      <w:r w:rsidR="008F5A7F" w:rsidRPr="007E1CCB">
        <w:rPr>
          <w:rFonts w:ascii="Georgia" w:hAnsi="Georgia" w:cs="David"/>
          <w:sz w:val="24"/>
          <w:szCs w:val="24"/>
        </w:rPr>
        <w:t>et</w:t>
      </w:r>
      <w:r w:rsidR="00651B8A" w:rsidRPr="007E1CCB">
        <w:rPr>
          <w:rFonts w:ascii="Georgia" w:hAnsi="Georgia" w:cs="David"/>
          <w:sz w:val="24"/>
          <w:szCs w:val="24"/>
        </w:rPr>
        <w:t>i</w:t>
      </w:r>
      <w:r w:rsidR="008F5A7F" w:rsidRPr="007E1CCB">
        <w:rPr>
          <w:rFonts w:ascii="Georgia" w:hAnsi="Georgia" w:cs="David"/>
          <w:sz w:val="24"/>
          <w:szCs w:val="24"/>
        </w:rPr>
        <w:t xml:space="preserve">ology </w:t>
      </w:r>
      <w:r w:rsidRPr="007E1CCB">
        <w:rPr>
          <w:rFonts w:ascii="Georgia" w:hAnsi="Georgia" w:cs="David"/>
          <w:sz w:val="24"/>
          <w:szCs w:val="24"/>
        </w:rPr>
        <w:t>of its development</w:t>
      </w:r>
      <w:r w:rsidR="00651B8A" w:rsidRPr="007E1CCB">
        <w:rPr>
          <w:rFonts w:ascii="Georgia" w:hAnsi="Georgia" w:cs="David"/>
          <w:sz w:val="24"/>
          <w:szCs w:val="24"/>
        </w:rPr>
        <w:t>,</w:t>
      </w:r>
      <w:r w:rsidRPr="007E1CCB">
        <w:rPr>
          <w:rFonts w:ascii="Georgia" w:hAnsi="Georgia" w:cs="David"/>
          <w:sz w:val="24"/>
          <w:szCs w:val="24"/>
        </w:rPr>
        <w:t xml:space="preserve"> and </w:t>
      </w:r>
      <w:r w:rsidR="00651B8A" w:rsidRPr="007E1CCB">
        <w:rPr>
          <w:rFonts w:ascii="Georgia" w:hAnsi="Georgia" w:cs="David"/>
          <w:sz w:val="24"/>
          <w:szCs w:val="24"/>
        </w:rPr>
        <w:t xml:space="preserve">disregards </w:t>
      </w:r>
      <w:r w:rsidRPr="007E1CCB">
        <w:rPr>
          <w:rFonts w:ascii="Georgia" w:hAnsi="Georgia" w:cs="David"/>
          <w:sz w:val="24"/>
          <w:szCs w:val="24"/>
        </w:rPr>
        <w:t xml:space="preserve">the fact that it is not associated with any specific gender. </w:t>
      </w:r>
    </w:p>
    <w:p w14:paraId="357FFF28" w14:textId="2F8F9051" w:rsidR="00DB0CD2" w:rsidRPr="007E1CCB" w:rsidRDefault="00DB0CD2" w:rsidP="001F3CF6">
      <w:pPr>
        <w:bidi w:val="0"/>
        <w:jc w:val="both"/>
        <w:rPr>
          <w:rFonts w:ascii="Georgia" w:hAnsi="Georgia" w:cs="David"/>
          <w:sz w:val="24"/>
          <w:szCs w:val="24"/>
        </w:rPr>
      </w:pPr>
      <w:r w:rsidRPr="007E1CCB">
        <w:rPr>
          <w:rFonts w:ascii="Georgia" w:hAnsi="Georgia" w:cs="David"/>
          <w:sz w:val="24"/>
          <w:szCs w:val="24"/>
        </w:rPr>
        <w:t>We will refer in brief to all these matters</w:t>
      </w:r>
      <w:r w:rsidR="00651B8A" w:rsidRPr="007E1CCB">
        <w:rPr>
          <w:rFonts w:ascii="Georgia" w:hAnsi="Georgia" w:cs="David"/>
          <w:sz w:val="24"/>
          <w:szCs w:val="24"/>
        </w:rPr>
        <w:t>. T</w:t>
      </w:r>
      <w:r w:rsidRPr="007E1CCB">
        <w:rPr>
          <w:rFonts w:ascii="Georgia" w:hAnsi="Georgia" w:cs="David"/>
          <w:sz w:val="24"/>
          <w:szCs w:val="24"/>
        </w:rPr>
        <w:t xml:space="preserve">he reader is invited to </w:t>
      </w:r>
      <w:r w:rsidR="00DC146E">
        <w:rPr>
          <w:rFonts w:ascii="Georgia" w:hAnsi="Georgia" w:cs="David"/>
          <w:sz w:val="24"/>
          <w:szCs w:val="24"/>
        </w:rPr>
        <w:t>review</w:t>
      </w:r>
      <w:r w:rsidRPr="007E1CCB">
        <w:rPr>
          <w:rFonts w:ascii="Georgia" w:hAnsi="Georgia" w:cs="David"/>
          <w:sz w:val="24"/>
          <w:szCs w:val="24"/>
        </w:rPr>
        <w:t xml:space="preserve"> the following </w:t>
      </w:r>
      <w:r w:rsidR="008F5A7F" w:rsidRPr="007E1CCB">
        <w:rPr>
          <w:rFonts w:ascii="Georgia" w:hAnsi="Georgia" w:cs="David"/>
          <w:sz w:val="24"/>
          <w:szCs w:val="24"/>
        </w:rPr>
        <w:t>articles</w:t>
      </w:r>
      <w:r w:rsidRPr="007E1CCB">
        <w:rPr>
          <w:rFonts w:ascii="Georgia" w:hAnsi="Georgia" w:cs="David"/>
          <w:sz w:val="24"/>
          <w:szCs w:val="24"/>
        </w:rPr>
        <w:t xml:space="preserve"> by Philip Marcus: </w:t>
      </w:r>
    </w:p>
    <w:p w14:paraId="3B842B10" w14:textId="4620B2C1" w:rsidR="00DB0CD2" w:rsidRPr="007E1CCB" w:rsidRDefault="00DB0CD2" w:rsidP="001F3CF6">
      <w:pPr>
        <w:bidi w:val="0"/>
        <w:jc w:val="both"/>
        <w:rPr>
          <w:rFonts w:ascii="Georgia" w:hAnsi="Georgia" w:cs="David"/>
          <w:sz w:val="24"/>
          <w:szCs w:val="24"/>
        </w:rPr>
      </w:pPr>
      <w:r w:rsidRPr="007D0077">
        <w:rPr>
          <w:rFonts w:ascii="Georgia" w:hAnsi="Georgia" w:cs="David"/>
          <w:sz w:val="24"/>
          <w:szCs w:val="24"/>
          <w:u w:val="single"/>
        </w:rPr>
        <w:t xml:space="preserve">Parental </w:t>
      </w:r>
      <w:r w:rsidR="00651B8A" w:rsidRPr="007D0077">
        <w:rPr>
          <w:rFonts w:ascii="Georgia" w:hAnsi="Georgia" w:cs="David"/>
          <w:sz w:val="24"/>
          <w:szCs w:val="24"/>
          <w:u w:val="single"/>
        </w:rPr>
        <w:t>Alienation and Contact Refusal: How to Prevent Child-Parent Contact Failure</w:t>
      </w:r>
      <w:r w:rsidR="00651B8A" w:rsidRPr="007E1CCB">
        <w:rPr>
          <w:rFonts w:ascii="Georgia" w:hAnsi="Georgia" w:cs="David"/>
          <w:b/>
          <w:bCs/>
          <w:sz w:val="24"/>
          <w:szCs w:val="24"/>
        </w:rPr>
        <w:t xml:space="preserve"> </w:t>
      </w:r>
      <w:r w:rsidR="00651B8A" w:rsidRPr="007E1CCB">
        <w:rPr>
          <w:rFonts w:ascii="Georgia" w:hAnsi="Georgia" w:cs="David"/>
          <w:sz w:val="24"/>
          <w:szCs w:val="24"/>
        </w:rPr>
        <w:t xml:space="preserve">(Medicine and Law, Issue </w:t>
      </w:r>
      <w:r w:rsidRPr="007E1CCB">
        <w:rPr>
          <w:rFonts w:ascii="Georgia" w:hAnsi="Georgia" w:cs="David"/>
          <w:sz w:val="24"/>
          <w:szCs w:val="24"/>
        </w:rPr>
        <w:t>51, 121-136 (2018) (Hebrew)</w:t>
      </w:r>
    </w:p>
    <w:p w14:paraId="36CC2C67" w14:textId="77777777" w:rsidR="007E1CCB" w:rsidRDefault="00261CFE" w:rsidP="001F3CF6">
      <w:pPr>
        <w:pStyle w:val="NormalWeb"/>
        <w:spacing w:before="0" w:beforeAutospacing="0" w:after="0" w:afterAutospacing="0"/>
        <w:ind w:left="83" w:right="-3"/>
        <w:jc w:val="both"/>
        <w:rPr>
          <w:rFonts w:ascii="Georgia" w:hAnsi="Georgia"/>
          <w:color w:val="000000"/>
          <w:sz w:val="22"/>
          <w:szCs w:val="22"/>
        </w:rPr>
      </w:pPr>
      <w:r w:rsidRPr="007D0077">
        <w:rPr>
          <w:rFonts w:ascii="Georgia" w:hAnsi="Georgia"/>
          <w:color w:val="000000"/>
          <w:sz w:val="22"/>
          <w:szCs w:val="22"/>
          <w:u w:val="single"/>
        </w:rPr>
        <w:t xml:space="preserve">Parental Alienation, Contact Refusal and Maladaptive Gatekeeping: </w:t>
      </w:r>
      <w:proofErr w:type="gramStart"/>
      <w:r w:rsidRPr="007D0077">
        <w:rPr>
          <w:rFonts w:ascii="Georgia" w:hAnsi="Georgia"/>
          <w:color w:val="000000"/>
          <w:sz w:val="22"/>
          <w:szCs w:val="22"/>
          <w:u w:val="single"/>
        </w:rPr>
        <w:t>a  Multidisciplinary</w:t>
      </w:r>
      <w:proofErr w:type="gramEnd"/>
      <w:r w:rsidRPr="007D0077">
        <w:rPr>
          <w:rFonts w:ascii="Georgia" w:hAnsi="Georgia"/>
          <w:color w:val="000000"/>
          <w:sz w:val="22"/>
          <w:szCs w:val="22"/>
          <w:u w:val="single"/>
        </w:rPr>
        <w:t xml:space="preserve"> Approach to Prevention of Contact Failure</w:t>
      </w:r>
      <w:r w:rsidRPr="007E1CCB">
        <w:rPr>
          <w:rFonts w:ascii="Georgia" w:hAnsi="Georgia"/>
          <w:b/>
          <w:bCs/>
          <w:color w:val="000000"/>
          <w:sz w:val="22"/>
          <w:szCs w:val="22"/>
        </w:rPr>
        <w:t xml:space="preserve"> </w:t>
      </w:r>
      <w:r w:rsidRPr="007E1CCB">
        <w:rPr>
          <w:rFonts w:ascii="Georgia" w:hAnsi="Georgia"/>
          <w:color w:val="000000"/>
          <w:sz w:val="22"/>
          <w:szCs w:val="22"/>
        </w:rPr>
        <w:t>Family Law and Family Realities, 16th International Society of Family Law World  Conference Book 349–366 (Carol Rogerson et al. eds., 2019).</w:t>
      </w:r>
    </w:p>
    <w:p w14:paraId="6E5E68D7" w14:textId="5CEACD20" w:rsidR="00261CFE" w:rsidRPr="007E1CCB" w:rsidRDefault="00261CFE" w:rsidP="001F3CF6">
      <w:pPr>
        <w:pStyle w:val="NormalWeb"/>
        <w:spacing w:before="0" w:beforeAutospacing="0" w:after="0" w:afterAutospacing="0"/>
        <w:ind w:left="83" w:right="-3"/>
        <w:jc w:val="both"/>
        <w:rPr>
          <w:rFonts w:ascii="Georgia" w:hAnsi="Georgia"/>
        </w:rPr>
      </w:pPr>
      <w:r w:rsidRPr="007E1CCB">
        <w:rPr>
          <w:rFonts w:ascii="Georgia" w:hAnsi="Georgia"/>
          <w:color w:val="000000"/>
          <w:sz w:val="22"/>
          <w:szCs w:val="22"/>
        </w:rPr>
        <w:t> </w:t>
      </w:r>
    </w:p>
    <w:p w14:paraId="36E8E7E2" w14:textId="04E229D9" w:rsidR="00261CFE" w:rsidRDefault="00261CFE" w:rsidP="001F3CF6">
      <w:pPr>
        <w:pStyle w:val="NormalWeb"/>
        <w:spacing w:before="7" w:beforeAutospacing="0" w:after="0" w:afterAutospacing="0"/>
        <w:ind w:left="73" w:right="-3" w:firstLine="13"/>
        <w:jc w:val="both"/>
        <w:rPr>
          <w:rFonts w:ascii="Georgia" w:hAnsi="Georgia"/>
        </w:rPr>
      </w:pPr>
      <w:r w:rsidRPr="007D0077">
        <w:rPr>
          <w:rFonts w:ascii="Georgia" w:hAnsi="Georgia"/>
          <w:color w:val="000000"/>
          <w:sz w:val="22"/>
          <w:szCs w:val="22"/>
          <w:u w:val="single"/>
        </w:rPr>
        <w:t xml:space="preserve">Innovative Programs in Israel for Preventing and Responding to </w:t>
      </w:r>
      <w:proofErr w:type="gramStart"/>
      <w:r w:rsidRPr="007D0077">
        <w:rPr>
          <w:rFonts w:ascii="Georgia" w:hAnsi="Georgia"/>
          <w:color w:val="000000"/>
          <w:sz w:val="22"/>
          <w:szCs w:val="22"/>
          <w:u w:val="single"/>
        </w:rPr>
        <w:t>Parental  Alienation</w:t>
      </w:r>
      <w:proofErr w:type="gramEnd"/>
      <w:r w:rsidRPr="007D0077">
        <w:rPr>
          <w:rFonts w:ascii="Georgia" w:hAnsi="Georgia"/>
          <w:color w:val="000000"/>
          <w:sz w:val="22"/>
          <w:szCs w:val="22"/>
          <w:u w:val="single"/>
        </w:rPr>
        <w:t>: Education, Early Identification and Timely, Effective  Intervention</w:t>
      </w:r>
      <w:r w:rsidRPr="007E1CCB">
        <w:rPr>
          <w:rFonts w:ascii="Georgia" w:hAnsi="Georgia"/>
          <w:b/>
          <w:bCs/>
          <w:color w:val="000000"/>
          <w:sz w:val="22"/>
          <w:szCs w:val="22"/>
        </w:rPr>
        <w:t xml:space="preserve"> </w:t>
      </w:r>
      <w:r w:rsidRPr="007E1CCB">
        <w:rPr>
          <w:rFonts w:ascii="Georgia" w:hAnsi="Georgia"/>
          <w:color w:val="000000"/>
          <w:sz w:val="22"/>
          <w:szCs w:val="22"/>
        </w:rPr>
        <w:t>Family Court Review, Vol 58 No. 2, 544-559 (April 2020) </w:t>
      </w:r>
    </w:p>
    <w:p w14:paraId="736C2E77" w14:textId="77777777" w:rsidR="007D0077" w:rsidRPr="007E1CCB" w:rsidRDefault="007D0077" w:rsidP="001F3CF6">
      <w:pPr>
        <w:pStyle w:val="NormalWeb"/>
        <w:spacing w:before="7" w:beforeAutospacing="0" w:after="0" w:afterAutospacing="0"/>
        <w:ind w:left="73" w:right="-3" w:firstLine="13"/>
        <w:jc w:val="both"/>
        <w:rPr>
          <w:rFonts w:ascii="Georgia" w:hAnsi="Georgia"/>
        </w:rPr>
      </w:pPr>
    </w:p>
    <w:p w14:paraId="4A74E0A7" w14:textId="00DB5019" w:rsidR="00643562" w:rsidRPr="007E1CCB" w:rsidRDefault="00643562" w:rsidP="001F3CF6">
      <w:pPr>
        <w:pStyle w:val="NormalWeb"/>
        <w:spacing w:before="7" w:beforeAutospacing="0" w:after="0" w:afterAutospacing="0"/>
        <w:ind w:left="73" w:right="-3" w:firstLine="13"/>
        <w:jc w:val="both"/>
        <w:rPr>
          <w:rFonts w:ascii="Georgia" w:hAnsi="Georgia"/>
        </w:rPr>
      </w:pPr>
    </w:p>
    <w:p w14:paraId="789C71FF" w14:textId="12256928" w:rsidR="00643562" w:rsidRDefault="00643562" w:rsidP="001F3CF6">
      <w:pPr>
        <w:pStyle w:val="NormalWeb"/>
        <w:spacing w:before="7" w:beforeAutospacing="0" w:after="0" w:afterAutospacing="0"/>
        <w:ind w:left="73" w:right="-3" w:firstLine="13"/>
        <w:jc w:val="both"/>
        <w:rPr>
          <w:rFonts w:ascii="Georgia" w:hAnsi="Georgia"/>
          <w:b/>
          <w:bCs/>
        </w:rPr>
      </w:pPr>
      <w:r w:rsidRPr="007E1CCB">
        <w:rPr>
          <w:rFonts w:ascii="Georgia" w:hAnsi="Georgia"/>
          <w:b/>
          <w:bCs/>
        </w:rPr>
        <w:t>The term parental alienation</w:t>
      </w:r>
    </w:p>
    <w:p w14:paraId="403FE77E" w14:textId="77777777" w:rsidR="007D0077" w:rsidRPr="007E1CCB" w:rsidRDefault="007D0077" w:rsidP="001F3CF6">
      <w:pPr>
        <w:pStyle w:val="NormalWeb"/>
        <w:spacing w:before="7" w:beforeAutospacing="0" w:after="0" w:afterAutospacing="0"/>
        <w:ind w:left="73" w:right="-3" w:firstLine="13"/>
        <w:jc w:val="both"/>
        <w:rPr>
          <w:rFonts w:ascii="Georgia" w:hAnsi="Georgia"/>
          <w:b/>
          <w:bCs/>
        </w:rPr>
      </w:pPr>
    </w:p>
    <w:p w14:paraId="17DFCAE0" w14:textId="77777777" w:rsidR="007D0077" w:rsidRDefault="00643562" w:rsidP="001F3CF6">
      <w:pPr>
        <w:pStyle w:val="NormalWeb"/>
        <w:spacing w:before="7" w:beforeAutospacing="0" w:after="0" w:afterAutospacing="0"/>
        <w:ind w:left="73" w:right="-3" w:firstLine="13"/>
        <w:jc w:val="both"/>
        <w:rPr>
          <w:rFonts w:ascii="Georgia" w:hAnsi="Georgia"/>
        </w:rPr>
      </w:pPr>
      <w:proofErr w:type="gramStart"/>
      <w:r w:rsidRPr="007E1CCB">
        <w:rPr>
          <w:rFonts w:ascii="Georgia" w:hAnsi="Georgia"/>
        </w:rPr>
        <w:t>A number of</w:t>
      </w:r>
      <w:proofErr w:type="gramEnd"/>
      <w:r w:rsidRPr="007E1CCB">
        <w:rPr>
          <w:rFonts w:ascii="Georgia" w:hAnsi="Georgia"/>
        </w:rPr>
        <w:t xml:space="preserve"> terms are used to describe a situation where a child ceases to have contact with a parent: contact failure, resist</w:t>
      </w:r>
      <w:r w:rsidR="007D0077">
        <w:rPr>
          <w:rFonts w:ascii="Georgia" w:hAnsi="Georgia"/>
        </w:rPr>
        <w:t>/</w:t>
      </w:r>
      <w:r w:rsidRPr="007E1CCB">
        <w:rPr>
          <w:rFonts w:ascii="Georgia" w:hAnsi="Georgia"/>
        </w:rPr>
        <w:t>refuse dynamic (</w:t>
      </w:r>
      <w:r w:rsidR="007D0077">
        <w:rPr>
          <w:rFonts w:ascii="Georgia" w:hAnsi="Georgia"/>
        </w:rPr>
        <w:t>RRD</w:t>
      </w:r>
      <w:r w:rsidRPr="007E1CCB">
        <w:rPr>
          <w:rFonts w:ascii="Georgia" w:hAnsi="Georgia"/>
        </w:rPr>
        <w:t xml:space="preserve">), contact refusal etc. </w:t>
      </w:r>
      <w:r w:rsidR="007D0077">
        <w:rPr>
          <w:rFonts w:ascii="Georgia" w:hAnsi="Georgia"/>
        </w:rPr>
        <w:t>T</w:t>
      </w:r>
      <w:r w:rsidRPr="007E1CCB">
        <w:rPr>
          <w:rFonts w:ascii="Georgia" w:hAnsi="Georgia"/>
        </w:rPr>
        <w:t xml:space="preserve">hey have in common a description of a situation in which </w:t>
      </w:r>
      <w:r w:rsidRPr="007D0077">
        <w:rPr>
          <w:rFonts w:ascii="Georgia" w:hAnsi="Georgia"/>
          <w:u w:val="single"/>
        </w:rPr>
        <w:t>there is no contact between a child and his parent in the context of separation and divorce.</w:t>
      </w:r>
      <w:r w:rsidRPr="007E1CCB">
        <w:rPr>
          <w:rFonts w:ascii="Georgia" w:hAnsi="Georgia"/>
        </w:rPr>
        <w:t xml:space="preserve"> The are many reasons for the cessation of contact</w:t>
      </w:r>
      <w:r w:rsidR="007D0077">
        <w:rPr>
          <w:rFonts w:ascii="Georgia" w:hAnsi="Georgia"/>
        </w:rPr>
        <w:t>,</w:t>
      </w:r>
      <w:r w:rsidRPr="007E1CCB">
        <w:rPr>
          <w:rFonts w:ascii="Georgia" w:hAnsi="Georgia"/>
        </w:rPr>
        <w:t xml:space="preserve"> which include</w:t>
      </w:r>
      <w:r w:rsidR="007D0077">
        <w:rPr>
          <w:rFonts w:ascii="Georgia" w:hAnsi="Georgia"/>
        </w:rPr>
        <w:t>,</w:t>
      </w:r>
      <w:r w:rsidRPr="007E1CCB">
        <w:rPr>
          <w:rFonts w:ascii="Georgia" w:hAnsi="Georgia"/>
        </w:rPr>
        <w:t xml:space="preserve"> among others, </w:t>
      </w:r>
    </w:p>
    <w:p w14:paraId="5F213FAB" w14:textId="77777777" w:rsidR="007D0077" w:rsidRDefault="00643562" w:rsidP="007D0077">
      <w:pPr>
        <w:pStyle w:val="NormalWeb"/>
        <w:numPr>
          <w:ilvl w:val="0"/>
          <w:numId w:val="3"/>
        </w:numPr>
        <w:spacing w:before="7" w:beforeAutospacing="0" w:after="0" w:afterAutospacing="0"/>
        <w:ind w:right="-3"/>
        <w:jc w:val="both"/>
        <w:rPr>
          <w:rFonts w:ascii="Georgia" w:hAnsi="Georgia"/>
        </w:rPr>
      </w:pPr>
      <w:r w:rsidRPr="007E1CCB">
        <w:rPr>
          <w:rFonts w:ascii="Georgia" w:hAnsi="Georgia"/>
        </w:rPr>
        <w:t xml:space="preserve">adolescent rebellion, </w:t>
      </w:r>
    </w:p>
    <w:p w14:paraId="6E657C84" w14:textId="77777777" w:rsidR="007D0077" w:rsidRDefault="00643562" w:rsidP="007D0077">
      <w:pPr>
        <w:pStyle w:val="NormalWeb"/>
        <w:numPr>
          <w:ilvl w:val="0"/>
          <w:numId w:val="3"/>
        </w:numPr>
        <w:spacing w:before="7" w:beforeAutospacing="0" w:after="0" w:afterAutospacing="0"/>
        <w:ind w:right="-3"/>
        <w:jc w:val="both"/>
        <w:rPr>
          <w:rFonts w:ascii="Georgia" w:hAnsi="Georgia"/>
        </w:rPr>
      </w:pPr>
      <w:r w:rsidRPr="007E1CCB">
        <w:rPr>
          <w:rFonts w:ascii="Georgia" w:hAnsi="Georgia"/>
        </w:rPr>
        <w:t xml:space="preserve">rejection of the child by the parent, </w:t>
      </w:r>
    </w:p>
    <w:p w14:paraId="6FCF2C54" w14:textId="77777777" w:rsidR="007D0077" w:rsidRDefault="00643562" w:rsidP="007D0077">
      <w:pPr>
        <w:pStyle w:val="NormalWeb"/>
        <w:numPr>
          <w:ilvl w:val="0"/>
          <w:numId w:val="3"/>
        </w:numPr>
        <w:spacing w:before="7" w:beforeAutospacing="0" w:after="0" w:afterAutospacing="0"/>
        <w:ind w:right="-3"/>
        <w:jc w:val="both"/>
        <w:rPr>
          <w:rFonts w:ascii="Georgia" w:hAnsi="Georgia"/>
        </w:rPr>
      </w:pPr>
      <w:r w:rsidRPr="007E1CCB">
        <w:rPr>
          <w:rFonts w:ascii="Georgia" w:hAnsi="Georgia"/>
        </w:rPr>
        <w:t xml:space="preserve">the reaction of the child to abuse of the child or a relative by the rejected parent, </w:t>
      </w:r>
    </w:p>
    <w:p w14:paraId="51BAC48F" w14:textId="77777777" w:rsidR="007D0077" w:rsidRDefault="00643562" w:rsidP="007D0077">
      <w:pPr>
        <w:pStyle w:val="NormalWeb"/>
        <w:numPr>
          <w:ilvl w:val="0"/>
          <w:numId w:val="3"/>
        </w:numPr>
        <w:spacing w:before="7" w:beforeAutospacing="0" w:after="0" w:afterAutospacing="0"/>
        <w:ind w:right="-3"/>
        <w:jc w:val="both"/>
        <w:rPr>
          <w:rFonts w:ascii="Georgia" w:hAnsi="Georgia"/>
        </w:rPr>
      </w:pPr>
      <w:r w:rsidRPr="007E1CCB">
        <w:rPr>
          <w:rFonts w:ascii="Georgia" w:hAnsi="Georgia"/>
        </w:rPr>
        <w:t>irrational behavior of the parent because of mental illness or addiction to subst</w:t>
      </w:r>
      <w:r w:rsidR="00EC0600" w:rsidRPr="007E1CCB">
        <w:rPr>
          <w:rFonts w:ascii="Georgia" w:hAnsi="Georgia"/>
        </w:rPr>
        <w:t>a</w:t>
      </w:r>
      <w:r w:rsidRPr="007E1CCB">
        <w:rPr>
          <w:rFonts w:ascii="Georgia" w:hAnsi="Georgia"/>
        </w:rPr>
        <w:t xml:space="preserve">nces such as drugs or alcohol, </w:t>
      </w:r>
      <w:proofErr w:type="gramStart"/>
      <w:r w:rsidRPr="007E1CCB">
        <w:rPr>
          <w:rFonts w:ascii="Georgia" w:hAnsi="Georgia"/>
        </w:rPr>
        <w:t>and also</w:t>
      </w:r>
      <w:proofErr w:type="gramEnd"/>
      <w:r w:rsidRPr="007E1CCB">
        <w:rPr>
          <w:rFonts w:ascii="Georgia" w:hAnsi="Georgia"/>
        </w:rPr>
        <w:t xml:space="preserve"> </w:t>
      </w:r>
    </w:p>
    <w:p w14:paraId="5AB6CB93" w14:textId="77777777" w:rsidR="007D0077" w:rsidRDefault="00643562" w:rsidP="007D0077">
      <w:pPr>
        <w:pStyle w:val="NormalWeb"/>
        <w:numPr>
          <w:ilvl w:val="0"/>
          <w:numId w:val="3"/>
        </w:numPr>
        <w:spacing w:before="7" w:beforeAutospacing="0" w:after="0" w:afterAutospacing="0"/>
        <w:ind w:right="-3"/>
        <w:jc w:val="both"/>
        <w:rPr>
          <w:rFonts w:ascii="Georgia" w:hAnsi="Georgia"/>
        </w:rPr>
      </w:pPr>
      <w:r w:rsidRPr="007E1CCB">
        <w:rPr>
          <w:rFonts w:ascii="Georgia" w:hAnsi="Georgia"/>
        </w:rPr>
        <w:t xml:space="preserve">the actions of a parent which influence the child to stop having contact with the other </w:t>
      </w:r>
      <w:r w:rsidR="007D0077">
        <w:rPr>
          <w:rFonts w:ascii="Georgia" w:hAnsi="Georgia"/>
        </w:rPr>
        <w:t>parent</w:t>
      </w:r>
      <w:r w:rsidRPr="007E1CCB">
        <w:rPr>
          <w:rFonts w:ascii="Georgia" w:hAnsi="Georgia"/>
        </w:rPr>
        <w:t xml:space="preserve"> (where previously the child had normative contact with that parent) without any justification connected to the welfare of the child. </w:t>
      </w:r>
    </w:p>
    <w:p w14:paraId="7D1194F6" w14:textId="77777777" w:rsidR="007D0077" w:rsidRDefault="00643562" w:rsidP="007D0077">
      <w:pPr>
        <w:pStyle w:val="NormalWeb"/>
        <w:spacing w:before="7" w:beforeAutospacing="0" w:after="0" w:afterAutospacing="0"/>
        <w:ind w:right="-3"/>
        <w:jc w:val="both"/>
        <w:rPr>
          <w:rFonts w:ascii="Georgia" w:hAnsi="Georgia"/>
        </w:rPr>
      </w:pPr>
      <w:r w:rsidRPr="007E1CCB">
        <w:rPr>
          <w:rFonts w:ascii="Georgia" w:hAnsi="Georgia"/>
        </w:rPr>
        <w:t xml:space="preserve">There may be more than one reason in any specific case. </w:t>
      </w:r>
    </w:p>
    <w:p w14:paraId="7E1BF8D1" w14:textId="77777777" w:rsidR="007D0077" w:rsidRDefault="007D0077" w:rsidP="007D0077">
      <w:pPr>
        <w:pStyle w:val="NormalWeb"/>
        <w:spacing w:before="7" w:beforeAutospacing="0" w:after="0" w:afterAutospacing="0"/>
        <w:ind w:right="-3"/>
        <w:jc w:val="both"/>
        <w:rPr>
          <w:rFonts w:ascii="Georgia" w:hAnsi="Georgia"/>
        </w:rPr>
      </w:pPr>
    </w:p>
    <w:p w14:paraId="73211994" w14:textId="69886B1C" w:rsidR="00643562" w:rsidRPr="007E1CCB" w:rsidRDefault="00643562" w:rsidP="007D0077">
      <w:pPr>
        <w:pStyle w:val="NormalWeb"/>
        <w:spacing w:before="7" w:beforeAutospacing="0" w:after="0" w:afterAutospacing="0"/>
        <w:ind w:right="-3"/>
        <w:jc w:val="both"/>
        <w:rPr>
          <w:rFonts w:ascii="Georgia" w:hAnsi="Georgia"/>
        </w:rPr>
      </w:pPr>
      <w:r w:rsidRPr="007E1CCB">
        <w:rPr>
          <w:rFonts w:ascii="Georgia" w:hAnsi="Georgia"/>
        </w:rPr>
        <w:t>There is</w:t>
      </w:r>
      <w:r w:rsidR="007D0077">
        <w:rPr>
          <w:rFonts w:ascii="Georgia" w:hAnsi="Georgia"/>
        </w:rPr>
        <w:t>, unfortunately,</w:t>
      </w:r>
      <w:r w:rsidRPr="007E1CCB">
        <w:rPr>
          <w:rFonts w:ascii="Georgia" w:hAnsi="Georgia"/>
        </w:rPr>
        <w:t xml:space="preserve"> a tend</w:t>
      </w:r>
      <w:r w:rsidR="00EC0600" w:rsidRPr="007E1CCB">
        <w:rPr>
          <w:rFonts w:ascii="Georgia" w:hAnsi="Georgia"/>
        </w:rPr>
        <w:t>e</w:t>
      </w:r>
      <w:r w:rsidRPr="007E1CCB">
        <w:rPr>
          <w:rFonts w:ascii="Georgia" w:hAnsi="Georgia"/>
        </w:rPr>
        <w:t xml:space="preserve">ncy among lawyers and parents to make a broad and unjustified use of the term parental alienation </w:t>
      </w:r>
      <w:proofErr w:type="gramStart"/>
      <w:r w:rsidRPr="007E1CCB">
        <w:rPr>
          <w:rFonts w:ascii="Georgia" w:hAnsi="Georgia"/>
        </w:rPr>
        <w:t>in order to</w:t>
      </w:r>
      <w:proofErr w:type="gramEnd"/>
      <w:r w:rsidRPr="007E1CCB">
        <w:rPr>
          <w:rFonts w:ascii="Georgia" w:hAnsi="Georgia"/>
        </w:rPr>
        <w:t xml:space="preserve"> describe any problem with contact or cessation of contact. The mistaken use of this </w:t>
      </w:r>
      <w:r w:rsidR="007D0077">
        <w:rPr>
          <w:rFonts w:ascii="Georgia" w:hAnsi="Georgia"/>
        </w:rPr>
        <w:t>terminology,</w:t>
      </w:r>
      <w:r w:rsidRPr="007E1CCB">
        <w:rPr>
          <w:rFonts w:ascii="Georgia" w:hAnsi="Georgia"/>
        </w:rPr>
        <w:t xml:space="preserve"> together with the ambiguity of the term itself (</w:t>
      </w:r>
      <w:r w:rsidR="004A6929" w:rsidRPr="007E1CCB">
        <w:rPr>
          <w:rFonts w:ascii="Georgia" w:hAnsi="Georgia"/>
        </w:rPr>
        <w:t>who alien</w:t>
      </w:r>
      <w:r w:rsidR="00EC0600" w:rsidRPr="007E1CCB">
        <w:rPr>
          <w:rFonts w:ascii="Georgia" w:hAnsi="Georgia"/>
        </w:rPr>
        <w:t>a</w:t>
      </w:r>
      <w:r w:rsidR="004A6929" w:rsidRPr="007E1CCB">
        <w:rPr>
          <w:rFonts w:ascii="Georgia" w:hAnsi="Georgia"/>
        </w:rPr>
        <w:t xml:space="preserve">ted </w:t>
      </w:r>
      <w:r w:rsidR="004A6929" w:rsidRPr="007E1CCB">
        <w:rPr>
          <w:rFonts w:ascii="Georgia" w:hAnsi="Georgia"/>
        </w:rPr>
        <w:lastRenderedPageBreak/>
        <w:t xml:space="preserve">whom? </w:t>
      </w:r>
      <w:r w:rsidR="007D0077">
        <w:rPr>
          <w:rFonts w:ascii="Georgia" w:hAnsi="Georgia"/>
        </w:rPr>
        <w:t>d</w:t>
      </w:r>
      <w:r w:rsidR="004A6929" w:rsidRPr="007E1CCB">
        <w:rPr>
          <w:rFonts w:ascii="Georgia" w:hAnsi="Georgia"/>
        </w:rPr>
        <w:t xml:space="preserve">id the child alienate the parent? </w:t>
      </w:r>
      <w:r w:rsidR="007D0077">
        <w:rPr>
          <w:rFonts w:ascii="Georgia" w:hAnsi="Georgia"/>
        </w:rPr>
        <w:t>d</w:t>
      </w:r>
      <w:r w:rsidR="004A6929" w:rsidRPr="007E1CCB">
        <w:rPr>
          <w:rFonts w:ascii="Georgia" w:hAnsi="Georgia"/>
        </w:rPr>
        <w:t xml:space="preserve">id the parent alienate the child? Did one parent alienate the child against the other parent?) have caused dissatisfaction among many experts in the field and many researchers. </w:t>
      </w:r>
    </w:p>
    <w:p w14:paraId="0B52A2AF" w14:textId="7C37B8CF" w:rsidR="004A6929" w:rsidRPr="007E1CCB" w:rsidRDefault="004A6929" w:rsidP="001F3CF6">
      <w:pPr>
        <w:pStyle w:val="NormalWeb"/>
        <w:spacing w:before="7" w:beforeAutospacing="0" w:after="0" w:afterAutospacing="0"/>
        <w:ind w:left="73" w:right="-3" w:firstLine="13"/>
        <w:jc w:val="both"/>
        <w:rPr>
          <w:rFonts w:ascii="Georgia" w:hAnsi="Georgia"/>
        </w:rPr>
      </w:pPr>
    </w:p>
    <w:p w14:paraId="00B9E7F8" w14:textId="31A05176" w:rsidR="004A6929" w:rsidRPr="007E1CCB" w:rsidRDefault="004A6929" w:rsidP="001F3CF6">
      <w:pPr>
        <w:pStyle w:val="NormalWeb"/>
        <w:spacing w:before="7" w:beforeAutospacing="0" w:after="0" w:afterAutospacing="0"/>
        <w:ind w:left="73" w:right="-3" w:firstLine="13"/>
        <w:jc w:val="both"/>
        <w:rPr>
          <w:rFonts w:ascii="Georgia" w:hAnsi="Georgia"/>
        </w:rPr>
      </w:pPr>
      <w:r w:rsidRPr="007E1CCB">
        <w:rPr>
          <w:rFonts w:ascii="Georgia" w:hAnsi="Georgia"/>
        </w:rPr>
        <w:t xml:space="preserve">For this reason, and contrary to the simplistic approach of the </w:t>
      </w:r>
      <w:proofErr w:type="spellStart"/>
      <w:r w:rsidR="00803AE3" w:rsidRPr="007E1CCB">
        <w:rPr>
          <w:rFonts w:ascii="Georgia" w:hAnsi="Georgia"/>
        </w:rPr>
        <w:t>Rackman</w:t>
      </w:r>
      <w:proofErr w:type="spellEnd"/>
      <w:r w:rsidR="00803AE3" w:rsidRPr="007E1CCB">
        <w:rPr>
          <w:rFonts w:ascii="Georgia" w:hAnsi="Georgia"/>
        </w:rPr>
        <w:t xml:space="preserve"> Center</w:t>
      </w:r>
      <w:r w:rsidR="007D0077">
        <w:rPr>
          <w:rFonts w:ascii="Georgia" w:hAnsi="Georgia"/>
        </w:rPr>
        <w:t>,</w:t>
      </w:r>
      <w:r w:rsidRPr="007E1CCB">
        <w:rPr>
          <w:rFonts w:ascii="Georgia" w:hAnsi="Georgia"/>
        </w:rPr>
        <w:t xml:space="preserve"> it </w:t>
      </w:r>
      <w:proofErr w:type="spellStart"/>
      <w:r w:rsidRPr="007E1CCB">
        <w:rPr>
          <w:rFonts w:ascii="Georgia" w:hAnsi="Georgia"/>
        </w:rPr>
        <w:t>a</w:t>
      </w:r>
      <w:proofErr w:type="spellEnd"/>
      <w:r w:rsidRPr="007E1CCB">
        <w:rPr>
          <w:rFonts w:ascii="Georgia" w:hAnsi="Georgia"/>
        </w:rPr>
        <w:t xml:space="preserve"> of great importance to distinguish between parental alienation and the other variations of cessation of contact, and to reflect </w:t>
      </w:r>
      <w:r w:rsidR="007D0077">
        <w:rPr>
          <w:rFonts w:ascii="Georgia" w:hAnsi="Georgia"/>
        </w:rPr>
        <w:t xml:space="preserve">justified </w:t>
      </w:r>
      <w:r w:rsidRPr="007E1CCB">
        <w:rPr>
          <w:rFonts w:ascii="Georgia" w:hAnsi="Georgia"/>
        </w:rPr>
        <w:t>situations of no contact as against situations in which a parent causes psychological and emotional dam</w:t>
      </w:r>
      <w:r w:rsidR="00EC0600" w:rsidRPr="007E1CCB">
        <w:rPr>
          <w:rFonts w:ascii="Georgia" w:hAnsi="Georgia"/>
        </w:rPr>
        <w:t>a</w:t>
      </w:r>
      <w:r w:rsidRPr="007E1CCB">
        <w:rPr>
          <w:rFonts w:ascii="Georgia" w:hAnsi="Georgia"/>
        </w:rPr>
        <w:t xml:space="preserve">ge to the child by causing a cessation of contact with the other parent without any justification </w:t>
      </w:r>
      <w:r w:rsidR="007D0077">
        <w:rPr>
          <w:rFonts w:ascii="Georgia" w:hAnsi="Georgia"/>
        </w:rPr>
        <w:t>connected to</w:t>
      </w:r>
      <w:r w:rsidRPr="007E1CCB">
        <w:rPr>
          <w:rFonts w:ascii="Georgia" w:hAnsi="Georgia"/>
        </w:rPr>
        <w:t xml:space="preserve"> the welfare of the child. This </w:t>
      </w:r>
      <w:r w:rsidR="007D0077">
        <w:rPr>
          <w:rFonts w:ascii="Georgia" w:hAnsi="Georgia"/>
        </w:rPr>
        <w:t xml:space="preserve">last </w:t>
      </w:r>
      <w:r w:rsidRPr="007E1CCB">
        <w:rPr>
          <w:rFonts w:ascii="Georgia" w:hAnsi="Georgia"/>
        </w:rPr>
        <w:t xml:space="preserve">is </w:t>
      </w:r>
      <w:r w:rsidRPr="007D0077">
        <w:rPr>
          <w:rFonts w:ascii="Georgia" w:hAnsi="Georgia"/>
          <w:u w:val="single"/>
        </w:rPr>
        <w:t>p</w:t>
      </w:r>
      <w:r w:rsidR="00EC0600" w:rsidRPr="007D0077">
        <w:rPr>
          <w:rFonts w:ascii="Georgia" w:hAnsi="Georgia"/>
          <w:u w:val="single"/>
        </w:rPr>
        <w:t xml:space="preserve">sychological </w:t>
      </w:r>
      <w:r w:rsidRPr="007D0077">
        <w:rPr>
          <w:rFonts w:ascii="Georgia" w:hAnsi="Georgia"/>
          <w:u w:val="single"/>
        </w:rPr>
        <w:t>maltreatment of the child</w:t>
      </w:r>
      <w:r w:rsidRPr="007E1CCB">
        <w:rPr>
          <w:rFonts w:ascii="Georgia" w:hAnsi="Georgia"/>
        </w:rPr>
        <w:t>, which has serious effects in childhood and in adult life</w:t>
      </w:r>
      <w:r w:rsidR="00DC146E">
        <w:rPr>
          <w:rStyle w:val="FootnoteReference"/>
          <w:rFonts w:ascii="Georgia" w:hAnsi="Georgia"/>
        </w:rPr>
        <w:footnoteReference w:id="5"/>
      </w:r>
      <w:r w:rsidRPr="007E1CCB">
        <w:rPr>
          <w:rFonts w:ascii="Georgia" w:hAnsi="Georgia"/>
        </w:rPr>
        <w:t>.</w:t>
      </w:r>
    </w:p>
    <w:p w14:paraId="63BD5241" w14:textId="71096486" w:rsidR="004A6929" w:rsidRPr="007E1CCB" w:rsidRDefault="004A6929" w:rsidP="001F3CF6">
      <w:pPr>
        <w:bidi w:val="0"/>
        <w:jc w:val="both"/>
        <w:rPr>
          <w:rFonts w:ascii="Georgia" w:hAnsi="Georgia" w:cs="David"/>
          <w:b/>
          <w:bCs/>
          <w:sz w:val="24"/>
          <w:szCs w:val="24"/>
        </w:rPr>
      </w:pPr>
    </w:p>
    <w:p w14:paraId="10624B83" w14:textId="3BB581FF" w:rsidR="004A6929" w:rsidRDefault="004A6929" w:rsidP="001F3CF6">
      <w:pPr>
        <w:bidi w:val="0"/>
        <w:jc w:val="both"/>
        <w:rPr>
          <w:rFonts w:ascii="Georgia" w:hAnsi="Georgia" w:cs="David"/>
          <w:sz w:val="24"/>
          <w:szCs w:val="24"/>
        </w:rPr>
      </w:pPr>
      <w:r w:rsidRPr="007E1CCB">
        <w:rPr>
          <w:rFonts w:ascii="Georgia" w:hAnsi="Georgia" w:cs="David"/>
          <w:sz w:val="24"/>
          <w:szCs w:val="24"/>
        </w:rPr>
        <w:t>We would add that no expert or academic today uses the phrase "parental alienation syndrome".</w:t>
      </w:r>
      <w:r w:rsidR="00DC146E">
        <w:rPr>
          <w:rStyle w:val="FootnoteReference"/>
          <w:rFonts w:ascii="Georgia" w:hAnsi="Georgia" w:cs="David"/>
          <w:sz w:val="24"/>
          <w:szCs w:val="24"/>
        </w:rPr>
        <w:footnoteReference w:id="6"/>
      </w:r>
    </w:p>
    <w:p w14:paraId="7193151F" w14:textId="77777777" w:rsidR="007D0077" w:rsidRPr="007E1CCB" w:rsidRDefault="007D0077" w:rsidP="007D0077">
      <w:pPr>
        <w:bidi w:val="0"/>
        <w:jc w:val="both"/>
        <w:rPr>
          <w:rFonts w:ascii="Georgia" w:hAnsi="Georgia" w:cs="David"/>
          <w:sz w:val="24"/>
          <w:szCs w:val="24"/>
        </w:rPr>
      </w:pPr>
    </w:p>
    <w:p w14:paraId="6DE8DBD7" w14:textId="6AD09B7E" w:rsidR="004A6929" w:rsidRPr="007E1CCB" w:rsidRDefault="004A6929" w:rsidP="001F3CF6">
      <w:pPr>
        <w:bidi w:val="0"/>
        <w:jc w:val="both"/>
        <w:rPr>
          <w:rFonts w:ascii="Georgia" w:hAnsi="Georgia" w:cs="David"/>
          <w:b/>
          <w:bCs/>
          <w:sz w:val="24"/>
          <w:szCs w:val="24"/>
        </w:rPr>
      </w:pPr>
      <w:r w:rsidRPr="007E1CCB">
        <w:rPr>
          <w:rFonts w:ascii="Georgia" w:hAnsi="Georgia" w:cs="David"/>
          <w:b/>
          <w:bCs/>
          <w:sz w:val="24"/>
          <w:szCs w:val="24"/>
        </w:rPr>
        <w:t>The welfare of the child</w:t>
      </w:r>
    </w:p>
    <w:p w14:paraId="0C1DB63D" w14:textId="55B8C295" w:rsidR="007D0077" w:rsidRDefault="004A6929" w:rsidP="001F3CF6">
      <w:pPr>
        <w:bidi w:val="0"/>
        <w:jc w:val="both"/>
        <w:rPr>
          <w:rFonts w:ascii="Georgia" w:hAnsi="Georgia" w:cs="David"/>
          <w:sz w:val="24"/>
          <w:szCs w:val="24"/>
        </w:rPr>
      </w:pPr>
      <w:r w:rsidRPr="007E1CCB">
        <w:rPr>
          <w:rFonts w:ascii="Georgia" w:hAnsi="Georgia" w:cs="David"/>
          <w:sz w:val="24"/>
          <w:szCs w:val="24"/>
        </w:rPr>
        <w:t>Nobody would deny that in a normal situation a child has contact with both parents. Both parents are the natural guardians of the child. Therefor</w:t>
      </w:r>
      <w:r w:rsidR="007D0077">
        <w:rPr>
          <w:rFonts w:ascii="Georgia" w:hAnsi="Georgia" w:cs="David"/>
          <w:sz w:val="24"/>
          <w:szCs w:val="24"/>
        </w:rPr>
        <w:t>e,</w:t>
      </w:r>
      <w:r w:rsidRPr="007E1CCB">
        <w:rPr>
          <w:rFonts w:ascii="Georgia" w:hAnsi="Georgia" w:cs="David"/>
          <w:sz w:val="24"/>
          <w:szCs w:val="24"/>
        </w:rPr>
        <w:t xml:space="preserve"> any situation in which a child is not in contact with </w:t>
      </w:r>
      <w:r w:rsidR="007D0077">
        <w:rPr>
          <w:rFonts w:ascii="Georgia" w:hAnsi="Georgia" w:cs="David"/>
          <w:sz w:val="24"/>
          <w:szCs w:val="24"/>
        </w:rPr>
        <w:t xml:space="preserve">one </w:t>
      </w:r>
      <w:r w:rsidRPr="007E1CCB">
        <w:rPr>
          <w:rFonts w:ascii="Georgia" w:hAnsi="Georgia" w:cs="David"/>
          <w:sz w:val="24"/>
          <w:szCs w:val="24"/>
        </w:rPr>
        <w:t xml:space="preserve">of his parents requires thorough investigation of the causes. The criteria </w:t>
      </w:r>
      <w:r w:rsidR="007D0077">
        <w:rPr>
          <w:rFonts w:ascii="Georgia" w:hAnsi="Georgia" w:cs="David"/>
          <w:sz w:val="24"/>
          <w:szCs w:val="24"/>
        </w:rPr>
        <w:t>for</w:t>
      </w:r>
      <w:r w:rsidRPr="007E1CCB">
        <w:rPr>
          <w:rFonts w:ascii="Georgia" w:hAnsi="Georgia" w:cs="David"/>
          <w:sz w:val="24"/>
          <w:szCs w:val="24"/>
        </w:rPr>
        <w:t xml:space="preserve"> such an investigation, like any investigation in which there is a dispute between the parents about their </w:t>
      </w:r>
      <w:r w:rsidR="006747E5" w:rsidRPr="007E1CCB">
        <w:rPr>
          <w:rFonts w:ascii="Georgia" w:hAnsi="Georgia" w:cs="David"/>
          <w:sz w:val="24"/>
          <w:szCs w:val="24"/>
        </w:rPr>
        <w:t xml:space="preserve">carrying out of the tasks of guardianship, is based on an understanding of the welfare of the child. </w:t>
      </w:r>
    </w:p>
    <w:p w14:paraId="5FEA2C07" w14:textId="6CF47592" w:rsidR="004A6929" w:rsidRPr="007E1CCB" w:rsidRDefault="006747E5" w:rsidP="007D0077">
      <w:pPr>
        <w:bidi w:val="0"/>
        <w:jc w:val="both"/>
        <w:rPr>
          <w:rFonts w:ascii="Georgia" w:hAnsi="Georgia" w:cs="David"/>
          <w:sz w:val="24"/>
          <w:szCs w:val="24"/>
        </w:rPr>
      </w:pPr>
      <w:r w:rsidRPr="007E1CCB">
        <w:rPr>
          <w:rFonts w:ascii="Georgia" w:hAnsi="Georgia" w:cs="David"/>
          <w:sz w:val="24"/>
          <w:szCs w:val="24"/>
        </w:rPr>
        <w:t>Legal systems and welfare authorities a</w:t>
      </w:r>
      <w:r w:rsidR="007D0077">
        <w:rPr>
          <w:rFonts w:ascii="Georgia" w:hAnsi="Georgia" w:cs="David"/>
          <w:sz w:val="24"/>
          <w:szCs w:val="24"/>
        </w:rPr>
        <w:t>r</w:t>
      </w:r>
      <w:r w:rsidRPr="007E1CCB">
        <w:rPr>
          <w:rFonts w:ascii="Georgia" w:hAnsi="Georgia" w:cs="David"/>
          <w:sz w:val="24"/>
          <w:szCs w:val="24"/>
        </w:rPr>
        <w:t>e required to protect children who</w:t>
      </w:r>
      <w:r w:rsidR="007D0077">
        <w:rPr>
          <w:rFonts w:ascii="Georgia" w:hAnsi="Georgia" w:cs="David"/>
          <w:sz w:val="24"/>
          <w:szCs w:val="24"/>
        </w:rPr>
        <w:t>se</w:t>
      </w:r>
      <w:r w:rsidRPr="007E1CCB">
        <w:rPr>
          <w:rFonts w:ascii="Georgia" w:hAnsi="Georgia" w:cs="David"/>
          <w:sz w:val="24"/>
          <w:szCs w:val="24"/>
        </w:rPr>
        <w:t xml:space="preserve"> parents are in a legal battle</w:t>
      </w:r>
      <w:r w:rsidR="007D0077">
        <w:rPr>
          <w:rFonts w:ascii="Georgia" w:hAnsi="Georgia" w:cs="David"/>
          <w:sz w:val="24"/>
          <w:szCs w:val="24"/>
        </w:rPr>
        <w:t>,</w:t>
      </w:r>
      <w:r w:rsidRPr="007E1CCB">
        <w:rPr>
          <w:rFonts w:ascii="Georgia" w:hAnsi="Georgia" w:cs="David"/>
          <w:sz w:val="24"/>
          <w:szCs w:val="24"/>
        </w:rPr>
        <w:t xml:space="preserve"> and the primary task is to protect the child from parental strife and from long</w:t>
      </w:r>
      <w:r w:rsidR="007D0077">
        <w:rPr>
          <w:rFonts w:ascii="Georgia" w:hAnsi="Georgia" w:cs="David"/>
          <w:sz w:val="24"/>
          <w:szCs w:val="24"/>
        </w:rPr>
        <w:t>-</w:t>
      </w:r>
      <w:r w:rsidRPr="007E1CCB">
        <w:rPr>
          <w:rFonts w:ascii="Georgia" w:hAnsi="Georgia" w:cs="David"/>
          <w:sz w:val="24"/>
          <w:szCs w:val="24"/>
        </w:rPr>
        <w:t xml:space="preserve">running </w:t>
      </w:r>
      <w:r w:rsidR="00EC0600" w:rsidRPr="007E1CCB">
        <w:rPr>
          <w:rFonts w:ascii="Georgia" w:hAnsi="Georgia" w:cs="David"/>
          <w:sz w:val="24"/>
          <w:szCs w:val="24"/>
        </w:rPr>
        <w:t>l</w:t>
      </w:r>
      <w:r w:rsidRPr="007E1CCB">
        <w:rPr>
          <w:rFonts w:ascii="Georgia" w:hAnsi="Georgia" w:cs="David"/>
          <w:sz w:val="24"/>
          <w:szCs w:val="24"/>
        </w:rPr>
        <w:t>it</w:t>
      </w:r>
      <w:r w:rsidR="00EC0600" w:rsidRPr="007E1CCB">
        <w:rPr>
          <w:rFonts w:ascii="Georgia" w:hAnsi="Georgia" w:cs="David"/>
          <w:sz w:val="24"/>
          <w:szCs w:val="24"/>
        </w:rPr>
        <w:t>i</w:t>
      </w:r>
      <w:r w:rsidRPr="007E1CCB">
        <w:rPr>
          <w:rFonts w:ascii="Georgia" w:hAnsi="Georgia" w:cs="David"/>
          <w:sz w:val="24"/>
          <w:szCs w:val="24"/>
        </w:rPr>
        <w:t>gation. The secon</w:t>
      </w:r>
      <w:r w:rsidR="00EC0600" w:rsidRPr="007E1CCB">
        <w:rPr>
          <w:rFonts w:ascii="Georgia" w:hAnsi="Georgia" w:cs="David"/>
          <w:sz w:val="24"/>
          <w:szCs w:val="24"/>
        </w:rPr>
        <w:t xml:space="preserve">d </w:t>
      </w:r>
      <w:r w:rsidRPr="007E1CCB">
        <w:rPr>
          <w:rFonts w:ascii="Georgia" w:hAnsi="Georgia" w:cs="David"/>
          <w:sz w:val="24"/>
          <w:szCs w:val="24"/>
        </w:rPr>
        <w:t>task is to protect the stability and security of the relations between and the parent and respecting the right of each parent to conduct his life as he sees fit. The third consideration is to respect the right of the child to have substan</w:t>
      </w:r>
      <w:r w:rsidR="00EC0600" w:rsidRPr="007E1CCB">
        <w:rPr>
          <w:rFonts w:ascii="Georgia" w:hAnsi="Georgia" w:cs="David"/>
          <w:sz w:val="24"/>
          <w:szCs w:val="24"/>
        </w:rPr>
        <w:t>tia</w:t>
      </w:r>
      <w:r w:rsidRPr="007E1CCB">
        <w:rPr>
          <w:rFonts w:ascii="Georgia" w:hAnsi="Georgia" w:cs="David"/>
          <w:sz w:val="24"/>
          <w:szCs w:val="24"/>
        </w:rPr>
        <w:t>l contact with each of his parent</w:t>
      </w:r>
      <w:r w:rsidR="007D0077">
        <w:rPr>
          <w:rFonts w:ascii="Georgia" w:hAnsi="Georgia" w:cs="David"/>
          <w:sz w:val="24"/>
          <w:szCs w:val="24"/>
        </w:rPr>
        <w:t>s,</w:t>
      </w:r>
      <w:r w:rsidRPr="007E1CCB">
        <w:rPr>
          <w:rFonts w:ascii="Georgia" w:hAnsi="Georgia" w:cs="David"/>
          <w:sz w:val="24"/>
          <w:szCs w:val="24"/>
        </w:rPr>
        <w:t xml:space="preserve"> and the fo</w:t>
      </w:r>
      <w:r w:rsidR="00EC0600" w:rsidRPr="007E1CCB">
        <w:rPr>
          <w:rFonts w:ascii="Georgia" w:hAnsi="Georgia" w:cs="David"/>
          <w:sz w:val="24"/>
          <w:szCs w:val="24"/>
        </w:rPr>
        <w:t>u</w:t>
      </w:r>
      <w:r w:rsidRPr="007E1CCB">
        <w:rPr>
          <w:rFonts w:ascii="Georgia" w:hAnsi="Georgia" w:cs="David"/>
          <w:sz w:val="24"/>
          <w:szCs w:val="24"/>
        </w:rPr>
        <w:t xml:space="preserve">rth consideration is to advance the welfare of child by ensuring that </w:t>
      </w:r>
      <w:r w:rsidR="007D0077">
        <w:rPr>
          <w:rFonts w:ascii="Georgia" w:hAnsi="Georgia" w:cs="David"/>
          <w:sz w:val="24"/>
          <w:szCs w:val="24"/>
        </w:rPr>
        <w:t>he has</w:t>
      </w:r>
      <w:r w:rsidRPr="007E1CCB">
        <w:rPr>
          <w:rFonts w:ascii="Georgia" w:hAnsi="Georgia" w:cs="David"/>
          <w:sz w:val="24"/>
          <w:szCs w:val="24"/>
        </w:rPr>
        <w:t xml:space="preserve"> positive rel</w:t>
      </w:r>
      <w:r w:rsidR="00EC0600" w:rsidRPr="007E1CCB">
        <w:rPr>
          <w:rFonts w:ascii="Georgia" w:hAnsi="Georgia" w:cs="David"/>
          <w:sz w:val="24"/>
          <w:szCs w:val="24"/>
        </w:rPr>
        <w:t>a</w:t>
      </w:r>
      <w:r w:rsidRPr="007E1CCB">
        <w:rPr>
          <w:rFonts w:ascii="Georgia" w:hAnsi="Georgia" w:cs="David"/>
          <w:sz w:val="24"/>
          <w:szCs w:val="24"/>
        </w:rPr>
        <w:t>tionships with the couple who conduct joint parenting</w:t>
      </w:r>
      <w:r w:rsidR="00DC146E">
        <w:rPr>
          <w:rStyle w:val="FootnoteReference"/>
          <w:rFonts w:ascii="Georgia" w:hAnsi="Georgia" w:cs="David"/>
          <w:sz w:val="24"/>
          <w:szCs w:val="24"/>
        </w:rPr>
        <w:footnoteReference w:id="7"/>
      </w:r>
      <w:r w:rsidRPr="007E1CCB">
        <w:rPr>
          <w:rFonts w:ascii="Georgia" w:hAnsi="Georgia" w:cs="David"/>
          <w:sz w:val="24"/>
          <w:szCs w:val="24"/>
        </w:rPr>
        <w:t>.</w:t>
      </w:r>
    </w:p>
    <w:p w14:paraId="6F971D76" w14:textId="35966F57" w:rsidR="006747E5" w:rsidRPr="007E1CCB" w:rsidRDefault="006747E5" w:rsidP="001F3CF6">
      <w:pPr>
        <w:bidi w:val="0"/>
        <w:jc w:val="both"/>
        <w:rPr>
          <w:rFonts w:ascii="Georgia" w:hAnsi="Georgia" w:cs="David"/>
          <w:sz w:val="24"/>
          <w:szCs w:val="24"/>
        </w:rPr>
      </w:pPr>
      <w:r w:rsidRPr="007E1CCB">
        <w:rPr>
          <w:rFonts w:ascii="Georgia" w:hAnsi="Georgia" w:cs="David"/>
          <w:sz w:val="24"/>
          <w:szCs w:val="24"/>
        </w:rPr>
        <w:t xml:space="preserve">In </w:t>
      </w:r>
      <w:proofErr w:type="gramStart"/>
      <w:r w:rsidRPr="007E1CCB">
        <w:rPr>
          <w:rFonts w:ascii="Georgia" w:hAnsi="Georgia" w:cs="David"/>
          <w:sz w:val="24"/>
          <w:szCs w:val="24"/>
        </w:rPr>
        <w:t>Israel</w:t>
      </w:r>
      <w:proofErr w:type="gramEnd"/>
      <w:r w:rsidRPr="007E1CCB">
        <w:rPr>
          <w:rFonts w:ascii="Georgia" w:hAnsi="Georgia" w:cs="David"/>
          <w:sz w:val="24"/>
          <w:szCs w:val="24"/>
        </w:rPr>
        <w:t xml:space="preserve"> this investigation is carried out by the </w:t>
      </w:r>
      <w:r w:rsidR="00EC0600" w:rsidRPr="007E1CCB">
        <w:rPr>
          <w:rFonts w:ascii="Georgia" w:hAnsi="Georgia" w:cs="David"/>
          <w:sz w:val="24"/>
          <w:szCs w:val="24"/>
        </w:rPr>
        <w:t>competent</w:t>
      </w:r>
      <w:r w:rsidRPr="007E1CCB">
        <w:rPr>
          <w:rFonts w:ascii="Georgia" w:hAnsi="Georgia" w:cs="David"/>
          <w:sz w:val="24"/>
          <w:szCs w:val="24"/>
        </w:rPr>
        <w:t xml:space="preserve"> authorities, the family courts or, according to the rules of jurisdiction</w:t>
      </w:r>
      <w:r w:rsidR="007D0077">
        <w:rPr>
          <w:rFonts w:ascii="Georgia" w:hAnsi="Georgia" w:cs="David"/>
          <w:sz w:val="24"/>
          <w:szCs w:val="24"/>
        </w:rPr>
        <w:t>,</w:t>
      </w:r>
      <w:r w:rsidRPr="007E1CCB">
        <w:rPr>
          <w:rFonts w:ascii="Georgia" w:hAnsi="Georgia" w:cs="David"/>
          <w:sz w:val="24"/>
          <w:szCs w:val="24"/>
        </w:rPr>
        <w:t xml:space="preserve"> the religious court</w:t>
      </w:r>
      <w:r w:rsidR="007D0077">
        <w:rPr>
          <w:rFonts w:ascii="Georgia" w:hAnsi="Georgia" w:cs="David"/>
          <w:sz w:val="24"/>
          <w:szCs w:val="24"/>
        </w:rPr>
        <w:t>s</w:t>
      </w:r>
      <w:r w:rsidRPr="007E1CCB">
        <w:rPr>
          <w:rFonts w:ascii="Georgia" w:hAnsi="Georgia" w:cs="David"/>
          <w:sz w:val="24"/>
          <w:szCs w:val="24"/>
        </w:rPr>
        <w:t xml:space="preserve">. </w:t>
      </w:r>
      <w:r w:rsidRPr="007E1CCB">
        <w:rPr>
          <w:rFonts w:ascii="Georgia" w:hAnsi="Georgia" w:cs="David"/>
          <w:sz w:val="24"/>
          <w:szCs w:val="24"/>
        </w:rPr>
        <w:lastRenderedPageBreak/>
        <w:t>Investigation must be carried out seriously and the judicial instance</w:t>
      </w:r>
      <w:r w:rsidR="007D0077">
        <w:rPr>
          <w:rFonts w:ascii="Georgia" w:hAnsi="Georgia" w:cs="David"/>
          <w:sz w:val="24"/>
          <w:szCs w:val="24"/>
        </w:rPr>
        <w:t>s</w:t>
      </w:r>
      <w:r w:rsidRPr="007E1CCB">
        <w:rPr>
          <w:rFonts w:ascii="Georgia" w:hAnsi="Georgia" w:cs="David"/>
          <w:sz w:val="24"/>
          <w:szCs w:val="24"/>
        </w:rPr>
        <w:t xml:space="preserve"> receive</w:t>
      </w:r>
      <w:r w:rsidR="007D0077">
        <w:rPr>
          <w:rFonts w:ascii="Georgia" w:hAnsi="Georgia" w:cs="David"/>
          <w:sz w:val="24"/>
          <w:szCs w:val="24"/>
        </w:rPr>
        <w:t xml:space="preserve"> </w:t>
      </w:r>
      <w:r w:rsidRPr="007E1CCB">
        <w:rPr>
          <w:rFonts w:ascii="Georgia" w:hAnsi="Georgia" w:cs="David"/>
          <w:sz w:val="24"/>
          <w:szCs w:val="24"/>
        </w:rPr>
        <w:t>help from various sources.</w:t>
      </w:r>
    </w:p>
    <w:p w14:paraId="61A68382" w14:textId="27E4A703" w:rsidR="006747E5" w:rsidRPr="007E1CCB" w:rsidRDefault="006747E5" w:rsidP="001F3CF6">
      <w:pPr>
        <w:bidi w:val="0"/>
        <w:jc w:val="both"/>
        <w:rPr>
          <w:rFonts w:ascii="Georgia" w:hAnsi="Georgia" w:cs="David"/>
          <w:sz w:val="24"/>
          <w:szCs w:val="24"/>
        </w:rPr>
      </w:pPr>
      <w:r w:rsidRPr="007E1CCB">
        <w:rPr>
          <w:rFonts w:ascii="Georgia" w:hAnsi="Georgia" w:cs="David"/>
          <w:sz w:val="24"/>
          <w:szCs w:val="24"/>
        </w:rPr>
        <w:t>Unlike the situation in many states of the USA</w:t>
      </w:r>
      <w:r w:rsidR="007D0077">
        <w:rPr>
          <w:rFonts w:ascii="Georgia" w:hAnsi="Georgia" w:cs="David"/>
          <w:sz w:val="24"/>
          <w:szCs w:val="24"/>
        </w:rPr>
        <w:t>,</w:t>
      </w:r>
      <w:r w:rsidRPr="007E1CCB">
        <w:rPr>
          <w:rFonts w:ascii="Georgia" w:hAnsi="Georgia" w:cs="David"/>
          <w:sz w:val="24"/>
          <w:szCs w:val="24"/>
        </w:rPr>
        <w:t xml:space="preserve"> judges of the family courts and of the religious courts in Israel are selected </w:t>
      </w:r>
      <w:proofErr w:type="gramStart"/>
      <w:r w:rsidRPr="007E1CCB">
        <w:rPr>
          <w:rFonts w:ascii="Georgia" w:hAnsi="Georgia" w:cs="David"/>
          <w:sz w:val="24"/>
          <w:szCs w:val="24"/>
        </w:rPr>
        <w:t>on the basis of</w:t>
      </w:r>
      <w:proofErr w:type="gramEnd"/>
      <w:r w:rsidRPr="007E1CCB">
        <w:rPr>
          <w:rFonts w:ascii="Georgia" w:hAnsi="Georgia" w:cs="David"/>
          <w:sz w:val="24"/>
          <w:szCs w:val="24"/>
        </w:rPr>
        <w:t xml:space="preserve"> their knowledge, abilities, integrity and not in public elections. In </w:t>
      </w:r>
      <w:proofErr w:type="gramStart"/>
      <w:r w:rsidRPr="007E1CCB">
        <w:rPr>
          <w:rFonts w:ascii="Georgia" w:hAnsi="Georgia" w:cs="David"/>
          <w:sz w:val="24"/>
          <w:szCs w:val="24"/>
        </w:rPr>
        <w:t>Israel</w:t>
      </w:r>
      <w:proofErr w:type="gramEnd"/>
      <w:r w:rsidRPr="007E1CCB">
        <w:rPr>
          <w:rFonts w:ascii="Georgia" w:hAnsi="Georgia" w:cs="David"/>
          <w:sz w:val="24"/>
          <w:szCs w:val="24"/>
        </w:rPr>
        <w:t xml:space="preserve"> the judges of these instances have an i</w:t>
      </w:r>
      <w:r w:rsidR="00EC0600" w:rsidRPr="007E1CCB">
        <w:rPr>
          <w:rFonts w:ascii="Georgia" w:hAnsi="Georgia" w:cs="David"/>
          <w:sz w:val="24"/>
          <w:szCs w:val="24"/>
        </w:rPr>
        <w:t>n</w:t>
      </w:r>
      <w:r w:rsidRPr="007E1CCB">
        <w:rPr>
          <w:rFonts w:ascii="Georgia" w:hAnsi="Georgia" w:cs="David"/>
          <w:sz w:val="24"/>
          <w:szCs w:val="24"/>
        </w:rPr>
        <w:t>t</w:t>
      </w:r>
      <w:r w:rsidR="00EC0600" w:rsidRPr="007E1CCB">
        <w:rPr>
          <w:rFonts w:ascii="Georgia" w:hAnsi="Georgia" w:cs="David"/>
          <w:sz w:val="24"/>
          <w:szCs w:val="24"/>
        </w:rPr>
        <w:t>e</w:t>
      </w:r>
      <w:r w:rsidRPr="007E1CCB">
        <w:rPr>
          <w:rFonts w:ascii="Georgia" w:hAnsi="Georgia" w:cs="David"/>
          <w:sz w:val="24"/>
          <w:szCs w:val="24"/>
        </w:rPr>
        <w:t xml:space="preserve">rest in serving in family matters </w:t>
      </w:r>
      <w:r w:rsidR="00EE54F8" w:rsidRPr="007E1CCB">
        <w:rPr>
          <w:rFonts w:ascii="Georgia" w:hAnsi="Georgia" w:cs="David"/>
          <w:sz w:val="24"/>
          <w:szCs w:val="24"/>
        </w:rPr>
        <w:t>and are appointed so as to sit in th</w:t>
      </w:r>
      <w:r w:rsidR="00A177D2" w:rsidRPr="007E1CCB">
        <w:rPr>
          <w:rFonts w:ascii="Georgia" w:hAnsi="Georgia" w:cs="David"/>
          <w:sz w:val="24"/>
          <w:szCs w:val="24"/>
        </w:rPr>
        <w:t>ese</w:t>
      </w:r>
      <w:r w:rsidR="00EE54F8" w:rsidRPr="007E1CCB">
        <w:rPr>
          <w:rFonts w:ascii="Georgia" w:hAnsi="Georgia" w:cs="David"/>
          <w:sz w:val="24"/>
          <w:szCs w:val="24"/>
        </w:rPr>
        <w:t xml:space="preserve"> matters for sev</w:t>
      </w:r>
      <w:r w:rsidR="00EC0600" w:rsidRPr="007E1CCB">
        <w:rPr>
          <w:rFonts w:ascii="Georgia" w:hAnsi="Georgia" w:cs="David"/>
          <w:sz w:val="24"/>
          <w:szCs w:val="24"/>
        </w:rPr>
        <w:t>e</w:t>
      </w:r>
      <w:r w:rsidR="00EE54F8" w:rsidRPr="007E1CCB">
        <w:rPr>
          <w:rFonts w:ascii="Georgia" w:hAnsi="Georgia" w:cs="David"/>
          <w:sz w:val="24"/>
          <w:szCs w:val="24"/>
        </w:rPr>
        <w:t>r</w:t>
      </w:r>
      <w:r w:rsidR="00EC0600" w:rsidRPr="007E1CCB">
        <w:rPr>
          <w:rFonts w:ascii="Georgia" w:hAnsi="Georgia" w:cs="David"/>
          <w:sz w:val="24"/>
          <w:szCs w:val="24"/>
        </w:rPr>
        <w:t>al</w:t>
      </w:r>
      <w:r w:rsidR="00EE54F8" w:rsidRPr="007E1CCB">
        <w:rPr>
          <w:rFonts w:ascii="Georgia" w:hAnsi="Georgia" w:cs="David"/>
          <w:sz w:val="24"/>
          <w:szCs w:val="24"/>
        </w:rPr>
        <w:t xml:space="preserve"> years</w:t>
      </w:r>
      <w:r w:rsidR="007D0077">
        <w:rPr>
          <w:rFonts w:ascii="Georgia" w:hAnsi="Georgia" w:cs="David"/>
          <w:sz w:val="24"/>
          <w:szCs w:val="24"/>
        </w:rPr>
        <w:t xml:space="preserve">, and </w:t>
      </w:r>
      <w:r w:rsidR="00EE54F8" w:rsidRPr="007E1CCB">
        <w:rPr>
          <w:rFonts w:ascii="Georgia" w:hAnsi="Georgia" w:cs="David"/>
          <w:sz w:val="24"/>
          <w:szCs w:val="24"/>
        </w:rPr>
        <w:t xml:space="preserve">not for a brief rotation. </w:t>
      </w:r>
    </w:p>
    <w:p w14:paraId="7F2388B9" w14:textId="2DEC058E" w:rsidR="00EE54F8" w:rsidRPr="007E1CCB" w:rsidRDefault="00EE54F8" w:rsidP="001F3CF6">
      <w:pPr>
        <w:bidi w:val="0"/>
        <w:jc w:val="both"/>
        <w:rPr>
          <w:rFonts w:ascii="Georgia" w:hAnsi="Georgia" w:cs="David"/>
          <w:sz w:val="24"/>
          <w:szCs w:val="24"/>
        </w:rPr>
      </w:pPr>
      <w:r w:rsidRPr="007E1CCB">
        <w:rPr>
          <w:rFonts w:ascii="Georgia" w:hAnsi="Georgia" w:cs="David"/>
          <w:sz w:val="24"/>
          <w:szCs w:val="24"/>
        </w:rPr>
        <w:t>This, unlike the situation in many of the states in the US and also in Europe and many other places, where judge</w:t>
      </w:r>
      <w:r w:rsidR="007D0077">
        <w:rPr>
          <w:rFonts w:ascii="Georgia" w:hAnsi="Georgia" w:cs="David"/>
          <w:sz w:val="24"/>
          <w:szCs w:val="24"/>
        </w:rPr>
        <w:t>s</w:t>
      </w:r>
      <w:r w:rsidRPr="007E1CCB">
        <w:rPr>
          <w:rFonts w:ascii="Georgia" w:hAnsi="Georgia" w:cs="David"/>
          <w:sz w:val="24"/>
          <w:szCs w:val="24"/>
        </w:rPr>
        <w:t xml:space="preserve"> deal with a wide variety of topics, or they are sent by their </w:t>
      </w:r>
      <w:r w:rsidR="00420605" w:rsidRPr="007E1CCB">
        <w:rPr>
          <w:rFonts w:ascii="Georgia" w:hAnsi="Georgia" w:cs="David"/>
          <w:sz w:val="24"/>
          <w:szCs w:val="24"/>
        </w:rPr>
        <w:t>superior</w:t>
      </w:r>
      <w:r w:rsidRPr="007E1CCB">
        <w:rPr>
          <w:rFonts w:ascii="Georgia" w:hAnsi="Georgia" w:cs="David"/>
          <w:sz w:val="24"/>
          <w:szCs w:val="24"/>
        </w:rPr>
        <w:t>s to deal with family matters despite having no experience in family matters nor desire to hear family cases, and for short periods of a year or two only so as to advance in the hierarchy.</w:t>
      </w:r>
      <w:r w:rsidR="00420605" w:rsidRPr="007E1CCB">
        <w:rPr>
          <w:rFonts w:ascii="Georgia" w:hAnsi="Georgia" w:cs="David"/>
          <w:sz w:val="24"/>
          <w:szCs w:val="24"/>
        </w:rPr>
        <w:t xml:space="preserve"> T</w:t>
      </w:r>
      <w:r w:rsidRPr="007E1CCB">
        <w:rPr>
          <w:rFonts w:ascii="Georgia" w:hAnsi="Georgia" w:cs="David"/>
          <w:sz w:val="24"/>
          <w:szCs w:val="24"/>
        </w:rPr>
        <w:t xml:space="preserve">hey are not assisted by </w:t>
      </w:r>
      <w:r w:rsidR="00420605" w:rsidRPr="007E1CCB">
        <w:rPr>
          <w:rFonts w:ascii="Georgia" w:hAnsi="Georgia" w:cs="David"/>
          <w:sz w:val="24"/>
          <w:szCs w:val="24"/>
        </w:rPr>
        <w:t>independent</w:t>
      </w:r>
      <w:r w:rsidRPr="007E1CCB">
        <w:rPr>
          <w:rFonts w:ascii="Georgia" w:hAnsi="Georgia" w:cs="David"/>
          <w:sz w:val="24"/>
          <w:szCs w:val="24"/>
        </w:rPr>
        <w:t xml:space="preserve"> experts such as the court social services and welfare offic</w:t>
      </w:r>
      <w:r w:rsidR="00420605" w:rsidRPr="007E1CCB">
        <w:rPr>
          <w:rFonts w:ascii="Georgia" w:hAnsi="Georgia" w:cs="David"/>
          <w:sz w:val="24"/>
          <w:szCs w:val="24"/>
        </w:rPr>
        <w:t>e</w:t>
      </w:r>
      <w:r w:rsidRPr="007E1CCB">
        <w:rPr>
          <w:rFonts w:ascii="Georgia" w:hAnsi="Georgia" w:cs="David"/>
          <w:sz w:val="24"/>
          <w:szCs w:val="24"/>
        </w:rPr>
        <w:t xml:space="preserve">rs in Israel: and there is no clear arrangement </w:t>
      </w:r>
      <w:r w:rsidR="007D0077">
        <w:rPr>
          <w:rFonts w:ascii="Georgia" w:hAnsi="Georgia" w:cs="David"/>
          <w:sz w:val="24"/>
          <w:szCs w:val="24"/>
        </w:rPr>
        <w:t>for</w:t>
      </w:r>
      <w:r w:rsidRPr="007E1CCB">
        <w:rPr>
          <w:rFonts w:ascii="Georgia" w:hAnsi="Georgia" w:cs="David"/>
          <w:sz w:val="24"/>
          <w:szCs w:val="24"/>
        </w:rPr>
        <w:t xml:space="preserve"> the child's voice to be heard or for the child to be represented by a lawyer or guardian ad litem.</w:t>
      </w:r>
    </w:p>
    <w:p w14:paraId="6CB8068F" w14:textId="3D596CCB" w:rsidR="006B6A2E" w:rsidRPr="007E1CCB" w:rsidRDefault="00EE54F8" w:rsidP="001F3CF6">
      <w:pPr>
        <w:bidi w:val="0"/>
        <w:jc w:val="both"/>
        <w:rPr>
          <w:rFonts w:ascii="Georgia" w:hAnsi="Georgia" w:cs="David"/>
          <w:sz w:val="24"/>
          <w:szCs w:val="24"/>
        </w:rPr>
      </w:pPr>
      <w:r w:rsidRPr="007E1CCB">
        <w:rPr>
          <w:rFonts w:ascii="Georgia" w:hAnsi="Georgia" w:cs="David"/>
          <w:sz w:val="24"/>
          <w:szCs w:val="24"/>
        </w:rPr>
        <w:t xml:space="preserve">The results are clear. In US decisions made after many hearings or without any </w:t>
      </w:r>
      <w:r w:rsidR="00420605" w:rsidRPr="007E1CCB">
        <w:rPr>
          <w:rFonts w:ascii="Georgia" w:hAnsi="Georgia" w:cs="David"/>
          <w:sz w:val="24"/>
          <w:szCs w:val="24"/>
        </w:rPr>
        <w:t>substantive</w:t>
      </w:r>
      <w:r w:rsidRPr="007E1CCB">
        <w:rPr>
          <w:rFonts w:ascii="Georgia" w:hAnsi="Georgia" w:cs="David"/>
          <w:sz w:val="24"/>
          <w:szCs w:val="24"/>
        </w:rPr>
        <w:t xml:space="preserve"> hearing; </w:t>
      </w:r>
      <w:r w:rsidR="007D0077">
        <w:rPr>
          <w:rFonts w:ascii="Georgia" w:hAnsi="Georgia" w:cs="David"/>
          <w:sz w:val="24"/>
          <w:szCs w:val="24"/>
        </w:rPr>
        <w:t>many</w:t>
      </w:r>
      <w:r w:rsidRPr="007E1CCB">
        <w:rPr>
          <w:rFonts w:ascii="Georgia" w:hAnsi="Georgia" w:cs="David"/>
          <w:sz w:val="24"/>
          <w:szCs w:val="24"/>
        </w:rPr>
        <w:t xml:space="preserve"> judges are </w:t>
      </w:r>
      <w:r w:rsidR="00420605" w:rsidRPr="007E1CCB">
        <w:rPr>
          <w:rFonts w:ascii="Georgia" w:hAnsi="Georgia" w:cs="David"/>
          <w:sz w:val="24"/>
          <w:szCs w:val="24"/>
        </w:rPr>
        <w:t>e</w:t>
      </w:r>
      <w:r w:rsidRPr="007E1CCB">
        <w:rPr>
          <w:rFonts w:ascii="Georgia" w:hAnsi="Georgia" w:cs="David"/>
          <w:sz w:val="24"/>
          <w:szCs w:val="24"/>
        </w:rPr>
        <w:t>ntir</w:t>
      </w:r>
      <w:r w:rsidR="00420605" w:rsidRPr="007E1CCB">
        <w:rPr>
          <w:rFonts w:ascii="Georgia" w:hAnsi="Georgia" w:cs="David"/>
          <w:sz w:val="24"/>
          <w:szCs w:val="24"/>
        </w:rPr>
        <w:t>e</w:t>
      </w:r>
      <w:r w:rsidRPr="007E1CCB">
        <w:rPr>
          <w:rFonts w:ascii="Georgia" w:hAnsi="Georgia" w:cs="David"/>
          <w:sz w:val="24"/>
          <w:szCs w:val="24"/>
        </w:rPr>
        <w:t>ly in the hands of lawyers who explain family law ac</w:t>
      </w:r>
      <w:r w:rsidR="00A177D2" w:rsidRPr="007E1CCB">
        <w:rPr>
          <w:rFonts w:ascii="Georgia" w:hAnsi="Georgia" w:cs="David"/>
          <w:sz w:val="24"/>
          <w:szCs w:val="24"/>
        </w:rPr>
        <w:t>c</w:t>
      </w:r>
      <w:r w:rsidRPr="007E1CCB">
        <w:rPr>
          <w:rFonts w:ascii="Georgia" w:hAnsi="Georgia" w:cs="David"/>
          <w:sz w:val="24"/>
          <w:szCs w:val="24"/>
        </w:rPr>
        <w:t>ordin</w:t>
      </w:r>
      <w:r w:rsidR="00420605" w:rsidRPr="007E1CCB">
        <w:rPr>
          <w:rFonts w:ascii="Georgia" w:hAnsi="Georgia" w:cs="David"/>
          <w:sz w:val="24"/>
          <w:szCs w:val="24"/>
        </w:rPr>
        <w:t>g</w:t>
      </w:r>
      <w:r w:rsidRPr="007E1CCB">
        <w:rPr>
          <w:rFonts w:ascii="Georgia" w:hAnsi="Georgia" w:cs="David"/>
          <w:sz w:val="24"/>
          <w:szCs w:val="24"/>
        </w:rPr>
        <w:t xml:space="preserve"> to the instruction of the client, and not </w:t>
      </w:r>
      <w:r w:rsidR="00420605" w:rsidRPr="007E1CCB">
        <w:rPr>
          <w:rFonts w:ascii="Georgia" w:hAnsi="Georgia" w:cs="David"/>
          <w:sz w:val="24"/>
          <w:szCs w:val="24"/>
        </w:rPr>
        <w:t>necessarily</w:t>
      </w:r>
      <w:r w:rsidRPr="007E1CCB">
        <w:rPr>
          <w:rFonts w:ascii="Georgia" w:hAnsi="Georgia" w:cs="David"/>
          <w:sz w:val="24"/>
          <w:szCs w:val="24"/>
        </w:rPr>
        <w:t xml:space="preserve"> according to the law as it is; experts or those </w:t>
      </w:r>
      <w:r w:rsidR="003D48F4">
        <w:rPr>
          <w:rFonts w:ascii="Georgia" w:hAnsi="Georgia" w:cs="David"/>
          <w:sz w:val="24"/>
          <w:szCs w:val="24"/>
        </w:rPr>
        <w:t xml:space="preserve">who </w:t>
      </w:r>
      <w:r w:rsidRPr="007E1CCB">
        <w:rPr>
          <w:rFonts w:ascii="Georgia" w:hAnsi="Georgia" w:cs="David"/>
          <w:sz w:val="24"/>
          <w:szCs w:val="24"/>
        </w:rPr>
        <w:t>purpo</w:t>
      </w:r>
      <w:r w:rsidR="00A177D2" w:rsidRPr="007E1CCB">
        <w:rPr>
          <w:rFonts w:ascii="Georgia" w:hAnsi="Georgia" w:cs="David"/>
          <w:sz w:val="24"/>
          <w:szCs w:val="24"/>
        </w:rPr>
        <w:t>r</w:t>
      </w:r>
      <w:r w:rsidRPr="007E1CCB">
        <w:rPr>
          <w:rFonts w:ascii="Georgia" w:hAnsi="Georgia" w:cs="David"/>
          <w:sz w:val="24"/>
          <w:szCs w:val="24"/>
        </w:rPr>
        <w:t>t to be experts</w:t>
      </w:r>
      <w:r w:rsidR="003D48F4">
        <w:rPr>
          <w:rFonts w:ascii="Georgia" w:hAnsi="Georgia" w:cs="David"/>
          <w:sz w:val="24"/>
          <w:szCs w:val="24"/>
        </w:rPr>
        <w:t>,</w:t>
      </w:r>
      <w:r w:rsidRPr="007E1CCB">
        <w:rPr>
          <w:rFonts w:ascii="Georgia" w:hAnsi="Georgia" w:cs="David"/>
          <w:sz w:val="24"/>
          <w:szCs w:val="24"/>
        </w:rPr>
        <w:t xml:space="preserve"> appear for each side and try to influence the judge, </w:t>
      </w:r>
      <w:r w:rsidR="003D48F4">
        <w:rPr>
          <w:rFonts w:ascii="Georgia" w:hAnsi="Georgia" w:cs="David"/>
          <w:sz w:val="24"/>
          <w:szCs w:val="24"/>
        </w:rPr>
        <w:t xml:space="preserve">each </w:t>
      </w:r>
      <w:r w:rsidRPr="007E1CCB">
        <w:rPr>
          <w:rFonts w:ascii="Georgia" w:hAnsi="Georgia" w:cs="David"/>
          <w:sz w:val="24"/>
          <w:szCs w:val="24"/>
        </w:rPr>
        <w:t>according to his professional doctrine</w:t>
      </w:r>
      <w:r w:rsidR="003D48F4">
        <w:rPr>
          <w:rFonts w:ascii="Georgia" w:hAnsi="Georgia" w:cs="David"/>
          <w:sz w:val="24"/>
          <w:szCs w:val="24"/>
        </w:rPr>
        <w:t>,</w:t>
      </w:r>
      <w:r w:rsidRPr="007E1CCB">
        <w:rPr>
          <w:rFonts w:ascii="Georgia" w:hAnsi="Georgia" w:cs="David"/>
          <w:sz w:val="24"/>
          <w:szCs w:val="24"/>
        </w:rPr>
        <w:t xml:space="preserve"> using terminology which the judge </w:t>
      </w:r>
      <w:r w:rsidR="003D48F4">
        <w:rPr>
          <w:rFonts w:ascii="Georgia" w:hAnsi="Georgia" w:cs="David"/>
          <w:sz w:val="24"/>
          <w:szCs w:val="24"/>
        </w:rPr>
        <w:t>may</w:t>
      </w:r>
      <w:r w:rsidRPr="007E1CCB">
        <w:rPr>
          <w:rFonts w:ascii="Georgia" w:hAnsi="Georgia" w:cs="David"/>
          <w:sz w:val="24"/>
          <w:szCs w:val="24"/>
        </w:rPr>
        <w:t xml:space="preserve"> not understand; in many cases one of the parties is represented and the other is not</w:t>
      </w:r>
      <w:r w:rsidR="003D48F4">
        <w:rPr>
          <w:rFonts w:ascii="Georgia" w:hAnsi="Georgia" w:cs="David"/>
          <w:sz w:val="24"/>
          <w:szCs w:val="24"/>
        </w:rPr>
        <w:t>,</w:t>
      </w:r>
      <w:r w:rsidRPr="007E1CCB">
        <w:rPr>
          <w:rFonts w:ascii="Georgia" w:hAnsi="Georgia" w:cs="David"/>
          <w:sz w:val="24"/>
          <w:szCs w:val="24"/>
        </w:rPr>
        <w:t xml:space="preserve"> with all that </w:t>
      </w:r>
      <w:r w:rsidR="00420605" w:rsidRPr="007E1CCB">
        <w:rPr>
          <w:rFonts w:ascii="Georgia" w:hAnsi="Georgia" w:cs="David"/>
          <w:sz w:val="24"/>
          <w:szCs w:val="24"/>
        </w:rPr>
        <w:t>entail</w:t>
      </w:r>
      <w:r w:rsidR="006B6A2E" w:rsidRPr="007E1CCB">
        <w:rPr>
          <w:rFonts w:ascii="Georgia" w:hAnsi="Georgia" w:cs="David"/>
          <w:sz w:val="24"/>
          <w:szCs w:val="24"/>
        </w:rPr>
        <w:t xml:space="preserve">s. It is no wonder that decisions are frequently overturned by appeal courts who themselves have no expert </w:t>
      </w:r>
      <w:r w:rsidR="00420605" w:rsidRPr="007E1CCB">
        <w:rPr>
          <w:rFonts w:ascii="Georgia" w:hAnsi="Georgia" w:cs="David"/>
          <w:sz w:val="24"/>
          <w:szCs w:val="24"/>
        </w:rPr>
        <w:t>knowledge</w:t>
      </w:r>
      <w:r w:rsidR="006B6A2E" w:rsidRPr="007E1CCB">
        <w:rPr>
          <w:rFonts w:ascii="Georgia" w:hAnsi="Georgia" w:cs="David"/>
          <w:sz w:val="24"/>
          <w:szCs w:val="24"/>
        </w:rPr>
        <w:t xml:space="preserve"> of the family law field. </w:t>
      </w:r>
    </w:p>
    <w:p w14:paraId="50C70171" w14:textId="77777777" w:rsidR="003D48F4" w:rsidRDefault="006B6A2E" w:rsidP="001F3CF6">
      <w:pPr>
        <w:bidi w:val="0"/>
        <w:jc w:val="both"/>
        <w:rPr>
          <w:rFonts w:ascii="Georgia" w:hAnsi="Georgia" w:cs="David"/>
          <w:sz w:val="24"/>
          <w:szCs w:val="24"/>
        </w:rPr>
      </w:pPr>
      <w:r w:rsidRPr="007E1CCB">
        <w:rPr>
          <w:rFonts w:ascii="Georgia" w:hAnsi="Georgia" w:cs="David"/>
          <w:sz w:val="24"/>
          <w:szCs w:val="24"/>
        </w:rPr>
        <w:t xml:space="preserve">It is against this background that those who wrote the articles relied upon by the </w:t>
      </w:r>
      <w:proofErr w:type="spellStart"/>
      <w:r w:rsidR="00803AE3" w:rsidRPr="007E1CCB">
        <w:rPr>
          <w:rFonts w:ascii="Georgia" w:hAnsi="Georgia" w:cs="David"/>
          <w:sz w:val="24"/>
          <w:szCs w:val="24"/>
        </w:rPr>
        <w:t>Rackman</w:t>
      </w:r>
      <w:proofErr w:type="spellEnd"/>
      <w:r w:rsidR="00803AE3" w:rsidRPr="007E1CCB">
        <w:rPr>
          <w:rFonts w:ascii="Georgia" w:hAnsi="Georgia" w:cs="David"/>
          <w:sz w:val="24"/>
          <w:szCs w:val="24"/>
        </w:rPr>
        <w:t xml:space="preserve"> Center</w:t>
      </w:r>
      <w:r w:rsidRPr="007E1CCB">
        <w:rPr>
          <w:rFonts w:ascii="Georgia" w:hAnsi="Georgia" w:cs="David"/>
          <w:sz w:val="24"/>
          <w:szCs w:val="24"/>
        </w:rPr>
        <w:t xml:space="preserve"> </w:t>
      </w:r>
      <w:r w:rsidR="003D48F4">
        <w:rPr>
          <w:rFonts w:ascii="Georgia" w:hAnsi="Georgia" w:cs="David"/>
          <w:sz w:val="24"/>
          <w:szCs w:val="24"/>
        </w:rPr>
        <w:t>express</w:t>
      </w:r>
      <w:r w:rsidRPr="007E1CCB">
        <w:rPr>
          <w:rFonts w:ascii="Georgia" w:hAnsi="Georgia" w:cs="David"/>
          <w:sz w:val="24"/>
          <w:szCs w:val="24"/>
        </w:rPr>
        <w:t xml:space="preserve"> harsh criticism of the </w:t>
      </w:r>
      <w:r w:rsidR="003D48F4">
        <w:rPr>
          <w:rFonts w:ascii="Georgia" w:hAnsi="Georgia" w:cs="David"/>
          <w:sz w:val="24"/>
          <w:szCs w:val="24"/>
        </w:rPr>
        <w:t xml:space="preserve">American </w:t>
      </w:r>
      <w:r w:rsidRPr="007E1CCB">
        <w:rPr>
          <w:rFonts w:ascii="Georgia" w:hAnsi="Georgia" w:cs="David"/>
          <w:sz w:val="24"/>
          <w:szCs w:val="24"/>
        </w:rPr>
        <w:t>decisions and judgments</w:t>
      </w:r>
      <w:r w:rsidR="003D48F4">
        <w:rPr>
          <w:rFonts w:ascii="Georgia" w:hAnsi="Georgia" w:cs="David"/>
          <w:sz w:val="24"/>
          <w:szCs w:val="24"/>
        </w:rPr>
        <w:t xml:space="preserve">, </w:t>
      </w:r>
      <w:r w:rsidRPr="007E1CCB">
        <w:rPr>
          <w:rFonts w:ascii="Georgia" w:hAnsi="Georgia" w:cs="David"/>
          <w:sz w:val="24"/>
          <w:szCs w:val="24"/>
        </w:rPr>
        <w:t xml:space="preserve">and </w:t>
      </w:r>
      <w:r w:rsidR="003D48F4">
        <w:rPr>
          <w:rFonts w:ascii="Georgia" w:hAnsi="Georgia" w:cs="David"/>
          <w:sz w:val="24"/>
          <w:szCs w:val="24"/>
        </w:rPr>
        <w:t xml:space="preserve">they </w:t>
      </w:r>
      <w:r w:rsidRPr="007E1CCB">
        <w:rPr>
          <w:rFonts w:ascii="Georgia" w:hAnsi="Georgia" w:cs="David"/>
          <w:sz w:val="24"/>
          <w:szCs w:val="24"/>
        </w:rPr>
        <w:t xml:space="preserve">claim that there is a </w:t>
      </w:r>
      <w:r w:rsidR="00420605" w:rsidRPr="007E1CCB">
        <w:rPr>
          <w:rFonts w:ascii="Georgia" w:hAnsi="Georgia" w:cs="David"/>
          <w:sz w:val="24"/>
          <w:szCs w:val="24"/>
        </w:rPr>
        <w:t>tendency</w:t>
      </w:r>
      <w:r w:rsidRPr="007E1CCB">
        <w:rPr>
          <w:rFonts w:ascii="Georgia" w:hAnsi="Georgia" w:cs="David"/>
          <w:sz w:val="24"/>
          <w:szCs w:val="24"/>
        </w:rPr>
        <w:t xml:space="preserve"> to prefer a claim of parental alienation by a man</w:t>
      </w:r>
      <w:r w:rsidR="003D48F4">
        <w:rPr>
          <w:rFonts w:ascii="Georgia" w:hAnsi="Georgia" w:cs="David"/>
          <w:sz w:val="24"/>
          <w:szCs w:val="24"/>
        </w:rPr>
        <w:t>,</w:t>
      </w:r>
      <w:r w:rsidRPr="007E1CCB">
        <w:rPr>
          <w:rFonts w:ascii="Georgia" w:hAnsi="Georgia" w:cs="David"/>
          <w:sz w:val="24"/>
          <w:szCs w:val="24"/>
        </w:rPr>
        <w:t xml:space="preserve"> and to dismiss a claim of a woman of violence as being untrue. </w:t>
      </w:r>
    </w:p>
    <w:p w14:paraId="776B5079" w14:textId="77777777" w:rsidR="003D48F4" w:rsidRDefault="003D48F4" w:rsidP="003D48F4">
      <w:pPr>
        <w:bidi w:val="0"/>
        <w:jc w:val="both"/>
        <w:rPr>
          <w:rFonts w:ascii="Georgia" w:hAnsi="Georgia" w:cs="David"/>
          <w:sz w:val="24"/>
          <w:szCs w:val="24"/>
        </w:rPr>
      </w:pPr>
    </w:p>
    <w:p w14:paraId="545F75E1" w14:textId="3818B1BE" w:rsidR="006B6A2E" w:rsidRPr="007E1CCB" w:rsidRDefault="006B6A2E" w:rsidP="003D48F4">
      <w:pPr>
        <w:bidi w:val="0"/>
        <w:jc w:val="both"/>
        <w:rPr>
          <w:rFonts w:ascii="Georgia" w:hAnsi="Georgia" w:cs="David"/>
          <w:sz w:val="24"/>
          <w:szCs w:val="24"/>
        </w:rPr>
      </w:pPr>
      <w:r w:rsidRPr="007E1CCB">
        <w:rPr>
          <w:rFonts w:ascii="Georgia" w:hAnsi="Georgia" w:cs="David"/>
          <w:sz w:val="24"/>
          <w:szCs w:val="24"/>
        </w:rPr>
        <w:t xml:space="preserve">The </w:t>
      </w:r>
      <w:proofErr w:type="spellStart"/>
      <w:r w:rsidR="00803AE3" w:rsidRPr="007E1CCB">
        <w:rPr>
          <w:rFonts w:ascii="Georgia" w:hAnsi="Georgia" w:cs="David"/>
          <w:sz w:val="24"/>
          <w:szCs w:val="24"/>
        </w:rPr>
        <w:t>Rackman</w:t>
      </w:r>
      <w:proofErr w:type="spellEnd"/>
      <w:r w:rsidR="00803AE3" w:rsidRPr="007E1CCB">
        <w:rPr>
          <w:rFonts w:ascii="Georgia" w:hAnsi="Georgia" w:cs="David"/>
          <w:sz w:val="24"/>
          <w:szCs w:val="24"/>
        </w:rPr>
        <w:t xml:space="preserve"> Center</w:t>
      </w:r>
      <w:r w:rsidRPr="007E1CCB">
        <w:rPr>
          <w:rFonts w:ascii="Georgia" w:hAnsi="Georgia" w:cs="David"/>
          <w:sz w:val="24"/>
          <w:szCs w:val="24"/>
        </w:rPr>
        <w:t xml:space="preserve"> for the </w:t>
      </w:r>
      <w:r w:rsidR="003D48F4">
        <w:rPr>
          <w:rFonts w:ascii="Georgia" w:hAnsi="Georgia" w:cs="David"/>
          <w:sz w:val="24"/>
          <w:szCs w:val="24"/>
        </w:rPr>
        <w:t>A</w:t>
      </w:r>
      <w:r w:rsidRPr="007E1CCB">
        <w:rPr>
          <w:rFonts w:ascii="Georgia" w:hAnsi="Georgia" w:cs="David"/>
          <w:sz w:val="24"/>
          <w:szCs w:val="24"/>
        </w:rPr>
        <w:t xml:space="preserve">dvancement of the </w:t>
      </w:r>
      <w:r w:rsidR="003D48F4">
        <w:rPr>
          <w:rFonts w:ascii="Georgia" w:hAnsi="Georgia" w:cs="David"/>
          <w:sz w:val="24"/>
          <w:szCs w:val="24"/>
        </w:rPr>
        <w:t>S</w:t>
      </w:r>
      <w:r w:rsidRPr="007E1CCB">
        <w:rPr>
          <w:rFonts w:ascii="Georgia" w:hAnsi="Georgia" w:cs="David"/>
          <w:sz w:val="24"/>
          <w:szCs w:val="24"/>
        </w:rPr>
        <w:t xml:space="preserve">tatus of </w:t>
      </w:r>
      <w:r w:rsidR="003D48F4">
        <w:rPr>
          <w:rFonts w:ascii="Georgia" w:hAnsi="Georgia" w:cs="David"/>
          <w:sz w:val="24"/>
          <w:szCs w:val="24"/>
        </w:rPr>
        <w:t>W</w:t>
      </w:r>
      <w:r w:rsidRPr="007E1CCB">
        <w:rPr>
          <w:rFonts w:ascii="Georgia" w:hAnsi="Georgia" w:cs="David"/>
          <w:sz w:val="24"/>
          <w:szCs w:val="24"/>
        </w:rPr>
        <w:t>omen claims</w:t>
      </w:r>
      <w:r w:rsidR="003D48F4">
        <w:rPr>
          <w:rFonts w:ascii="Georgia" w:hAnsi="Georgia" w:cs="David"/>
          <w:sz w:val="24"/>
          <w:szCs w:val="24"/>
        </w:rPr>
        <w:t xml:space="preserve">, </w:t>
      </w:r>
      <w:proofErr w:type="gramStart"/>
      <w:r w:rsidR="003D48F4">
        <w:rPr>
          <w:rFonts w:ascii="Georgia" w:hAnsi="Georgia" w:cs="David"/>
          <w:sz w:val="24"/>
          <w:szCs w:val="24"/>
        </w:rPr>
        <w:t>on the basis of</w:t>
      </w:r>
      <w:proofErr w:type="gramEnd"/>
      <w:r w:rsidR="003D48F4">
        <w:rPr>
          <w:rFonts w:ascii="Georgia" w:hAnsi="Georgia" w:cs="David"/>
          <w:sz w:val="24"/>
          <w:szCs w:val="24"/>
        </w:rPr>
        <w:t xml:space="preserve"> the said writings, that in Israel </w:t>
      </w:r>
      <w:proofErr w:type="spellStart"/>
      <w:r w:rsidR="003D48F4">
        <w:rPr>
          <w:rFonts w:ascii="Georgia" w:hAnsi="Georgia" w:cs="David"/>
          <w:sz w:val="24"/>
          <w:szCs w:val="24"/>
        </w:rPr>
        <w:t>too</w:t>
      </w:r>
      <w:proofErr w:type="spellEnd"/>
      <w:r w:rsidR="003D48F4">
        <w:rPr>
          <w:rFonts w:ascii="Georgia" w:hAnsi="Georgia" w:cs="David"/>
          <w:sz w:val="24"/>
          <w:szCs w:val="24"/>
        </w:rPr>
        <w:t xml:space="preserve"> </w:t>
      </w:r>
      <w:r w:rsidRPr="007E1CCB">
        <w:rPr>
          <w:rFonts w:ascii="Georgia" w:hAnsi="Georgia" w:cs="David"/>
          <w:sz w:val="24"/>
          <w:szCs w:val="24"/>
        </w:rPr>
        <w:t xml:space="preserve">the welfare of the child is not taken into account or is not given </w:t>
      </w:r>
      <w:r w:rsidR="00420605" w:rsidRPr="007E1CCB">
        <w:rPr>
          <w:rFonts w:ascii="Georgia" w:hAnsi="Georgia" w:cs="David"/>
          <w:sz w:val="24"/>
          <w:szCs w:val="24"/>
        </w:rPr>
        <w:t>sufficient</w:t>
      </w:r>
      <w:r w:rsidRPr="007E1CCB">
        <w:rPr>
          <w:rFonts w:ascii="Georgia" w:hAnsi="Georgia" w:cs="David"/>
          <w:sz w:val="24"/>
          <w:szCs w:val="24"/>
        </w:rPr>
        <w:t xml:space="preserve"> weight.</w:t>
      </w:r>
    </w:p>
    <w:p w14:paraId="1A1EFED4" w14:textId="78773FE5" w:rsidR="006B6A2E" w:rsidRPr="007E1CCB" w:rsidRDefault="006B6A2E" w:rsidP="001F3CF6">
      <w:pPr>
        <w:bidi w:val="0"/>
        <w:jc w:val="both"/>
        <w:rPr>
          <w:rFonts w:ascii="Georgia" w:hAnsi="Georgia" w:cs="David"/>
          <w:sz w:val="24"/>
          <w:szCs w:val="24"/>
        </w:rPr>
      </w:pPr>
      <w:r w:rsidRPr="007E1CCB">
        <w:rPr>
          <w:rFonts w:ascii="Georgia" w:hAnsi="Georgia" w:cs="David"/>
          <w:sz w:val="24"/>
          <w:szCs w:val="24"/>
        </w:rPr>
        <w:t xml:space="preserve">This paper is not the appropriate place to describe the methodological defects of the articles upon which the </w:t>
      </w:r>
      <w:proofErr w:type="spellStart"/>
      <w:r w:rsidR="00803AE3" w:rsidRPr="007E1CCB">
        <w:rPr>
          <w:rFonts w:ascii="Georgia" w:hAnsi="Georgia" w:cs="David"/>
          <w:sz w:val="24"/>
          <w:szCs w:val="24"/>
        </w:rPr>
        <w:t>Rackman</w:t>
      </w:r>
      <w:proofErr w:type="spellEnd"/>
      <w:r w:rsidR="00803AE3" w:rsidRPr="007E1CCB">
        <w:rPr>
          <w:rFonts w:ascii="Georgia" w:hAnsi="Georgia" w:cs="David"/>
          <w:sz w:val="24"/>
          <w:szCs w:val="24"/>
        </w:rPr>
        <w:t xml:space="preserve"> Center</w:t>
      </w:r>
      <w:r w:rsidRPr="007E1CCB">
        <w:rPr>
          <w:rFonts w:ascii="Georgia" w:hAnsi="Georgia" w:cs="David"/>
          <w:sz w:val="24"/>
          <w:szCs w:val="24"/>
        </w:rPr>
        <w:t xml:space="preserve"> relies. It is enough to </w:t>
      </w:r>
      <w:r w:rsidR="003D48F4">
        <w:rPr>
          <w:rFonts w:ascii="Georgia" w:hAnsi="Georgia" w:cs="David"/>
          <w:sz w:val="24"/>
          <w:szCs w:val="24"/>
        </w:rPr>
        <w:t>point to</w:t>
      </w:r>
      <w:r w:rsidRPr="007E1CCB">
        <w:rPr>
          <w:rFonts w:ascii="Georgia" w:hAnsi="Georgia" w:cs="David"/>
          <w:sz w:val="24"/>
          <w:szCs w:val="24"/>
        </w:rPr>
        <w:t xml:space="preserve"> the cases discussed in the articles were selected on the basis of criteria which support the conclusions which the writers wished to prove;</w:t>
      </w:r>
      <w:r w:rsidR="00EC0600" w:rsidRPr="007E1CCB">
        <w:rPr>
          <w:rFonts w:ascii="Georgia" w:hAnsi="Georgia" w:cs="David"/>
          <w:sz w:val="24"/>
          <w:szCs w:val="24"/>
        </w:rPr>
        <w:t xml:space="preserve"> </w:t>
      </w:r>
      <w:r w:rsidRPr="007E1CCB">
        <w:rPr>
          <w:rFonts w:ascii="Georgia" w:hAnsi="Georgia" w:cs="David"/>
          <w:sz w:val="24"/>
          <w:szCs w:val="24"/>
        </w:rPr>
        <w:t xml:space="preserve">to the source of information, by a public call designed to find situations in which the respondent feels that the court acted improperly; </w:t>
      </w:r>
      <w:r w:rsidR="003D48F4">
        <w:rPr>
          <w:rFonts w:ascii="Georgia" w:hAnsi="Georgia" w:cs="David"/>
          <w:sz w:val="24"/>
          <w:szCs w:val="24"/>
        </w:rPr>
        <w:t xml:space="preserve">to </w:t>
      </w:r>
      <w:r w:rsidRPr="007E1CCB">
        <w:rPr>
          <w:rFonts w:ascii="Georgia" w:hAnsi="Georgia" w:cs="David"/>
          <w:sz w:val="24"/>
          <w:szCs w:val="24"/>
        </w:rPr>
        <w:t xml:space="preserve">choosing terms such as "loss of custody" or "losing the case" without </w:t>
      </w:r>
      <w:r w:rsidR="00420605" w:rsidRPr="007E1CCB">
        <w:rPr>
          <w:rFonts w:ascii="Georgia" w:hAnsi="Georgia" w:cs="David"/>
          <w:sz w:val="24"/>
          <w:szCs w:val="24"/>
        </w:rPr>
        <w:t>referring</w:t>
      </w:r>
      <w:r w:rsidR="00EC0600" w:rsidRPr="007E1CCB">
        <w:rPr>
          <w:rFonts w:ascii="Georgia" w:hAnsi="Georgia" w:cs="David"/>
          <w:sz w:val="24"/>
          <w:szCs w:val="24"/>
        </w:rPr>
        <w:t xml:space="preserve"> to the result as regards the level of contact between the child and the parent according to the judgment; and in </w:t>
      </w:r>
      <w:r w:rsidR="00EC0600" w:rsidRPr="007E1CCB">
        <w:rPr>
          <w:rFonts w:ascii="Georgia" w:hAnsi="Georgia" w:cs="David"/>
          <w:sz w:val="24"/>
          <w:szCs w:val="24"/>
        </w:rPr>
        <w:lastRenderedPageBreak/>
        <w:t>many cases</w:t>
      </w:r>
      <w:r w:rsidR="003D48F4">
        <w:rPr>
          <w:rFonts w:ascii="Georgia" w:hAnsi="Georgia" w:cs="David"/>
          <w:sz w:val="24"/>
          <w:szCs w:val="24"/>
        </w:rPr>
        <w:t>,</w:t>
      </w:r>
      <w:r w:rsidR="00EC0600" w:rsidRPr="007E1CCB">
        <w:rPr>
          <w:rFonts w:ascii="Georgia" w:hAnsi="Georgia" w:cs="David"/>
          <w:sz w:val="24"/>
          <w:szCs w:val="24"/>
        </w:rPr>
        <w:t xml:space="preserve"> analysis of the information in the articles leads to conclusions which are opposite of those stated at the end of the articles</w:t>
      </w:r>
      <w:r w:rsidR="00B02F0D">
        <w:rPr>
          <w:rStyle w:val="FootnoteReference"/>
          <w:rFonts w:ascii="Georgia" w:hAnsi="Georgia" w:cs="David"/>
          <w:sz w:val="24"/>
          <w:szCs w:val="24"/>
        </w:rPr>
        <w:footnoteReference w:id="8"/>
      </w:r>
      <w:r w:rsidR="00EC0600" w:rsidRPr="007E1CCB">
        <w:rPr>
          <w:rFonts w:ascii="Georgia" w:hAnsi="Georgia" w:cs="David"/>
          <w:sz w:val="24"/>
          <w:szCs w:val="24"/>
        </w:rPr>
        <w:t>.</w:t>
      </w:r>
    </w:p>
    <w:p w14:paraId="4CA66A8D" w14:textId="77777777" w:rsidR="003D48F4" w:rsidRDefault="00A72CA1" w:rsidP="001F3CF6">
      <w:pPr>
        <w:bidi w:val="0"/>
        <w:jc w:val="both"/>
        <w:rPr>
          <w:rFonts w:ascii="Georgia" w:hAnsi="Georgia" w:cs="David"/>
          <w:sz w:val="24"/>
          <w:szCs w:val="24"/>
        </w:rPr>
      </w:pPr>
      <w:r w:rsidRPr="007E1CCB">
        <w:rPr>
          <w:rFonts w:ascii="Georgia" w:hAnsi="Georgia" w:cs="David"/>
          <w:sz w:val="24"/>
          <w:szCs w:val="24"/>
        </w:rPr>
        <w:t>Alongside criticism of the courts</w:t>
      </w:r>
      <w:r w:rsidR="003D48F4">
        <w:rPr>
          <w:rFonts w:ascii="Georgia" w:hAnsi="Georgia" w:cs="David"/>
          <w:sz w:val="24"/>
          <w:szCs w:val="24"/>
        </w:rPr>
        <w:t>,</w:t>
      </w:r>
      <w:r w:rsidRPr="007E1CCB">
        <w:rPr>
          <w:rFonts w:ascii="Georgia" w:hAnsi="Georgia" w:cs="David"/>
          <w:sz w:val="24"/>
          <w:szCs w:val="24"/>
        </w:rPr>
        <w:t xml:space="preserve"> the articles upon which the </w:t>
      </w:r>
      <w:proofErr w:type="spellStart"/>
      <w:r w:rsidR="00803AE3" w:rsidRPr="007E1CCB">
        <w:rPr>
          <w:rFonts w:ascii="Georgia" w:hAnsi="Georgia" w:cs="David"/>
          <w:sz w:val="24"/>
          <w:szCs w:val="24"/>
        </w:rPr>
        <w:t>Rackman</w:t>
      </w:r>
      <w:proofErr w:type="spellEnd"/>
      <w:r w:rsidR="00803AE3" w:rsidRPr="007E1CCB">
        <w:rPr>
          <w:rFonts w:ascii="Georgia" w:hAnsi="Georgia" w:cs="David"/>
          <w:sz w:val="24"/>
          <w:szCs w:val="24"/>
        </w:rPr>
        <w:t xml:space="preserve"> Center</w:t>
      </w:r>
      <w:r w:rsidRPr="007E1CCB">
        <w:rPr>
          <w:rFonts w:ascii="Georgia" w:hAnsi="Georgia" w:cs="David"/>
          <w:sz w:val="24"/>
          <w:szCs w:val="24"/>
        </w:rPr>
        <w:t xml:space="preserve"> relies are based on another assumption which</w:t>
      </w:r>
      <w:r w:rsidR="003D48F4">
        <w:rPr>
          <w:rFonts w:ascii="Georgia" w:hAnsi="Georgia" w:cs="David"/>
          <w:sz w:val="24"/>
          <w:szCs w:val="24"/>
        </w:rPr>
        <w:t>,</w:t>
      </w:r>
      <w:r w:rsidRPr="007E1CCB">
        <w:rPr>
          <w:rFonts w:ascii="Georgia" w:hAnsi="Georgia" w:cs="David"/>
          <w:sz w:val="24"/>
          <w:szCs w:val="24"/>
        </w:rPr>
        <w:t xml:space="preserve"> apart from the subjective feelings of the women who were interviewed for those articles</w:t>
      </w:r>
      <w:r w:rsidR="003D48F4">
        <w:rPr>
          <w:rFonts w:ascii="Georgia" w:hAnsi="Georgia" w:cs="David"/>
          <w:sz w:val="24"/>
          <w:szCs w:val="24"/>
        </w:rPr>
        <w:t>,</w:t>
      </w:r>
      <w:r w:rsidRPr="007E1CCB">
        <w:rPr>
          <w:rFonts w:ascii="Georgia" w:hAnsi="Georgia" w:cs="David"/>
          <w:sz w:val="24"/>
          <w:szCs w:val="24"/>
        </w:rPr>
        <w:t xml:space="preserve"> has no basis: that the claims of violence made by mothers are all truthful and that the claims by fathers of parental alienation are always lies. No evidence is brought to </w:t>
      </w:r>
      <w:r w:rsidR="009B32BE" w:rsidRPr="007E1CCB">
        <w:rPr>
          <w:rFonts w:ascii="Georgia" w:hAnsi="Georgia" w:cs="David"/>
          <w:sz w:val="24"/>
          <w:szCs w:val="24"/>
        </w:rPr>
        <w:t>substantiate</w:t>
      </w:r>
      <w:r w:rsidRPr="007E1CCB">
        <w:rPr>
          <w:rFonts w:ascii="Georgia" w:hAnsi="Georgia" w:cs="David"/>
          <w:sz w:val="24"/>
          <w:szCs w:val="24"/>
        </w:rPr>
        <w:t xml:space="preserve"> this one</w:t>
      </w:r>
      <w:r w:rsidR="00322DB6" w:rsidRPr="007E1CCB">
        <w:rPr>
          <w:rFonts w:ascii="Georgia" w:hAnsi="Georgia" w:cs="David"/>
          <w:sz w:val="24"/>
          <w:szCs w:val="24"/>
        </w:rPr>
        <w:t>-</w:t>
      </w:r>
      <w:r w:rsidR="009B32BE" w:rsidRPr="007E1CCB">
        <w:rPr>
          <w:rFonts w:ascii="Georgia" w:hAnsi="Georgia" w:cs="David"/>
          <w:sz w:val="24"/>
          <w:szCs w:val="24"/>
        </w:rPr>
        <w:t xml:space="preserve">dimensional </w:t>
      </w:r>
      <w:r w:rsidRPr="007E1CCB">
        <w:rPr>
          <w:rFonts w:ascii="Georgia" w:hAnsi="Georgia" w:cs="David"/>
          <w:sz w:val="24"/>
          <w:szCs w:val="24"/>
        </w:rPr>
        <w:t xml:space="preserve">assumption. Legal and clinical experience shows that there is no difference between the percentage of claims which were found by courts to be incorrect or without foundation of men </w:t>
      </w:r>
      <w:r w:rsidR="003D48F4">
        <w:rPr>
          <w:rFonts w:ascii="Georgia" w:hAnsi="Georgia" w:cs="David"/>
          <w:sz w:val="24"/>
          <w:szCs w:val="24"/>
        </w:rPr>
        <w:t>and those of</w:t>
      </w:r>
      <w:r w:rsidRPr="007E1CCB">
        <w:rPr>
          <w:rFonts w:ascii="Georgia" w:hAnsi="Georgia" w:cs="David"/>
          <w:sz w:val="24"/>
          <w:szCs w:val="24"/>
        </w:rPr>
        <w:t xml:space="preserve"> women. Claims of violence are not by their nature stronger than claims of psychological abuse. </w:t>
      </w:r>
    </w:p>
    <w:p w14:paraId="26840A3E" w14:textId="2B74933B" w:rsidR="003D48F4" w:rsidRDefault="00A72CA1" w:rsidP="003D48F4">
      <w:pPr>
        <w:bidi w:val="0"/>
        <w:jc w:val="both"/>
        <w:rPr>
          <w:rFonts w:ascii="Georgia" w:hAnsi="Georgia" w:cs="David"/>
          <w:sz w:val="24"/>
          <w:szCs w:val="24"/>
        </w:rPr>
      </w:pPr>
      <w:r w:rsidRPr="007E1CCB">
        <w:rPr>
          <w:rFonts w:ascii="Georgia" w:hAnsi="Georgia" w:cs="David"/>
          <w:sz w:val="24"/>
          <w:szCs w:val="24"/>
        </w:rPr>
        <w:t xml:space="preserve">There is another assumption which is also without foundation, that only fathers alienate their children. There is no </w:t>
      </w:r>
      <w:r w:rsidR="003D48F4">
        <w:rPr>
          <w:rFonts w:ascii="Georgia" w:hAnsi="Georgia" w:cs="David"/>
          <w:sz w:val="24"/>
          <w:szCs w:val="24"/>
        </w:rPr>
        <w:t>significant</w:t>
      </w:r>
      <w:r w:rsidRPr="007E1CCB">
        <w:rPr>
          <w:rFonts w:ascii="Georgia" w:hAnsi="Georgia" w:cs="David"/>
          <w:sz w:val="24"/>
          <w:szCs w:val="24"/>
        </w:rPr>
        <w:t xml:space="preserve"> difference between</w:t>
      </w:r>
      <w:r w:rsidR="003D48F4">
        <w:rPr>
          <w:rFonts w:ascii="Georgia" w:hAnsi="Georgia" w:cs="David"/>
          <w:sz w:val="24"/>
          <w:szCs w:val="24"/>
        </w:rPr>
        <w:t xml:space="preserve"> the numbers of</w:t>
      </w:r>
      <w:r w:rsidRPr="007E1CCB">
        <w:rPr>
          <w:rFonts w:ascii="Georgia" w:hAnsi="Georgia" w:cs="David"/>
          <w:sz w:val="24"/>
          <w:szCs w:val="24"/>
        </w:rPr>
        <w:t xml:space="preserve"> mothers and </w:t>
      </w:r>
      <w:r w:rsidR="003D48F4">
        <w:rPr>
          <w:rFonts w:ascii="Georgia" w:hAnsi="Georgia" w:cs="David"/>
          <w:sz w:val="24"/>
          <w:szCs w:val="24"/>
        </w:rPr>
        <w:t>the numbers of fathers</w:t>
      </w:r>
      <w:r w:rsidRPr="007E1CCB">
        <w:rPr>
          <w:rFonts w:ascii="Georgia" w:hAnsi="Georgia" w:cs="David"/>
          <w:sz w:val="24"/>
          <w:szCs w:val="24"/>
        </w:rPr>
        <w:t xml:space="preserve"> who are found to have</w:t>
      </w:r>
      <w:r w:rsidR="009B32BE" w:rsidRPr="007E1CCB">
        <w:rPr>
          <w:rFonts w:ascii="Georgia" w:hAnsi="Georgia"/>
        </w:rPr>
        <w:t xml:space="preserve"> </w:t>
      </w:r>
      <w:r w:rsidR="009B32BE" w:rsidRPr="007E1CCB">
        <w:rPr>
          <w:rFonts w:ascii="Georgia" w:hAnsi="Georgia" w:cs="David"/>
          <w:sz w:val="24"/>
          <w:szCs w:val="24"/>
        </w:rPr>
        <w:t xml:space="preserve">alienated </w:t>
      </w:r>
      <w:r w:rsidRPr="007E1CCB">
        <w:rPr>
          <w:rFonts w:ascii="Georgia" w:hAnsi="Georgia" w:cs="David"/>
          <w:sz w:val="24"/>
          <w:szCs w:val="24"/>
        </w:rPr>
        <w:t>the</w:t>
      </w:r>
      <w:r w:rsidR="009B32BE" w:rsidRPr="007E1CCB">
        <w:rPr>
          <w:rFonts w:ascii="Georgia" w:hAnsi="Georgia" w:cs="David"/>
          <w:sz w:val="24"/>
          <w:szCs w:val="24"/>
        </w:rPr>
        <w:t xml:space="preserve">ir </w:t>
      </w:r>
      <w:r w:rsidRPr="007E1CCB">
        <w:rPr>
          <w:rFonts w:ascii="Georgia" w:hAnsi="Georgia" w:cs="David"/>
          <w:sz w:val="24"/>
          <w:szCs w:val="24"/>
        </w:rPr>
        <w:t xml:space="preserve">children against the other parent. </w:t>
      </w:r>
    </w:p>
    <w:p w14:paraId="6409AD4E" w14:textId="3240F6A2" w:rsidR="005374E5" w:rsidRPr="007E1CCB" w:rsidRDefault="00A72CA1" w:rsidP="003D48F4">
      <w:pPr>
        <w:bidi w:val="0"/>
        <w:jc w:val="both"/>
        <w:rPr>
          <w:rFonts w:ascii="Georgia" w:hAnsi="Georgia" w:cs="David"/>
          <w:sz w:val="24"/>
          <w:szCs w:val="24"/>
        </w:rPr>
      </w:pPr>
      <w:r w:rsidRPr="007E1CCB">
        <w:rPr>
          <w:rFonts w:ascii="Georgia" w:hAnsi="Georgia" w:cs="David"/>
          <w:sz w:val="24"/>
          <w:szCs w:val="24"/>
        </w:rPr>
        <w:t xml:space="preserve">The </w:t>
      </w:r>
      <w:proofErr w:type="spellStart"/>
      <w:r w:rsidR="00803AE3" w:rsidRPr="007E1CCB">
        <w:rPr>
          <w:rFonts w:ascii="Georgia" w:hAnsi="Georgia" w:cs="David"/>
          <w:sz w:val="24"/>
          <w:szCs w:val="24"/>
        </w:rPr>
        <w:t>Rackman</w:t>
      </w:r>
      <w:proofErr w:type="spellEnd"/>
      <w:r w:rsidR="00803AE3" w:rsidRPr="007E1CCB">
        <w:rPr>
          <w:rFonts w:ascii="Georgia" w:hAnsi="Georgia" w:cs="David"/>
          <w:sz w:val="24"/>
          <w:szCs w:val="24"/>
        </w:rPr>
        <w:t xml:space="preserve"> Center</w:t>
      </w:r>
      <w:r w:rsidRPr="007E1CCB">
        <w:rPr>
          <w:rFonts w:ascii="Georgia" w:hAnsi="Georgia" w:cs="David"/>
          <w:sz w:val="24"/>
          <w:szCs w:val="24"/>
        </w:rPr>
        <w:t xml:space="preserve"> deals with gender</w:t>
      </w:r>
      <w:r w:rsidR="003D48F4">
        <w:rPr>
          <w:rFonts w:ascii="Georgia" w:hAnsi="Georgia" w:cs="David"/>
          <w:sz w:val="24"/>
          <w:szCs w:val="24"/>
        </w:rPr>
        <w:t>;</w:t>
      </w:r>
      <w:r w:rsidRPr="007E1CCB">
        <w:rPr>
          <w:rFonts w:ascii="Georgia" w:hAnsi="Georgia" w:cs="David"/>
          <w:sz w:val="24"/>
          <w:szCs w:val="24"/>
        </w:rPr>
        <w:t xml:space="preserve"> but parental alien</w:t>
      </w:r>
      <w:r w:rsidR="009B32BE" w:rsidRPr="007E1CCB">
        <w:rPr>
          <w:rFonts w:ascii="Georgia" w:hAnsi="Georgia" w:cs="David"/>
          <w:sz w:val="24"/>
          <w:szCs w:val="24"/>
        </w:rPr>
        <w:t>a</w:t>
      </w:r>
      <w:r w:rsidRPr="007E1CCB">
        <w:rPr>
          <w:rFonts w:ascii="Georgia" w:hAnsi="Georgia" w:cs="David"/>
          <w:sz w:val="24"/>
          <w:szCs w:val="24"/>
        </w:rPr>
        <w:t>tion is not a gender issue. Furthermore</w:t>
      </w:r>
      <w:r w:rsidR="003D48F4">
        <w:rPr>
          <w:rFonts w:ascii="Georgia" w:hAnsi="Georgia" w:cs="David"/>
          <w:sz w:val="24"/>
          <w:szCs w:val="24"/>
        </w:rPr>
        <w:t>,</w:t>
      </w:r>
      <w:r w:rsidRPr="007E1CCB">
        <w:rPr>
          <w:rFonts w:ascii="Georgia" w:hAnsi="Georgia" w:cs="David"/>
          <w:sz w:val="24"/>
          <w:szCs w:val="24"/>
        </w:rPr>
        <w:t xml:space="preserve"> to say that parental alien</w:t>
      </w:r>
      <w:r w:rsidR="00CE1A9C" w:rsidRPr="007E1CCB">
        <w:rPr>
          <w:rFonts w:ascii="Georgia" w:hAnsi="Georgia" w:cs="David"/>
          <w:sz w:val="24"/>
          <w:szCs w:val="24"/>
        </w:rPr>
        <w:t>a</w:t>
      </w:r>
      <w:r w:rsidRPr="007E1CCB">
        <w:rPr>
          <w:rFonts w:ascii="Georgia" w:hAnsi="Georgia" w:cs="David"/>
          <w:sz w:val="24"/>
          <w:szCs w:val="24"/>
        </w:rPr>
        <w:t>tion does not exist or that it is always caused by the fathers is detached from reality no less than the claim that there is no such thing as violence against women. Violence in the family is a</w:t>
      </w:r>
      <w:r w:rsidR="003D48F4">
        <w:rPr>
          <w:rFonts w:ascii="Georgia" w:hAnsi="Georgia" w:cs="David"/>
          <w:sz w:val="24"/>
          <w:szCs w:val="24"/>
        </w:rPr>
        <w:t>n</w:t>
      </w:r>
      <w:r w:rsidRPr="007E1CCB">
        <w:rPr>
          <w:rFonts w:ascii="Georgia" w:hAnsi="Georgia" w:cs="David"/>
          <w:sz w:val="24"/>
          <w:szCs w:val="24"/>
        </w:rPr>
        <w:t xml:space="preserve"> evil </w:t>
      </w:r>
      <w:r w:rsidR="009B32BE" w:rsidRPr="007E1CCB">
        <w:rPr>
          <w:rFonts w:ascii="Georgia" w:hAnsi="Georgia" w:cs="David"/>
          <w:sz w:val="24"/>
          <w:szCs w:val="24"/>
        </w:rPr>
        <w:t>phenomenon</w:t>
      </w:r>
      <w:r w:rsidRPr="007E1CCB">
        <w:rPr>
          <w:rFonts w:ascii="Georgia" w:hAnsi="Georgia" w:cs="David"/>
          <w:sz w:val="24"/>
          <w:szCs w:val="24"/>
        </w:rPr>
        <w:t xml:space="preserve"> which damages women men and children; it is </w:t>
      </w:r>
      <w:r w:rsidR="00CE1A9C" w:rsidRPr="007E1CCB">
        <w:rPr>
          <w:rFonts w:ascii="Georgia" w:hAnsi="Georgia" w:cs="David"/>
          <w:sz w:val="24"/>
          <w:szCs w:val="24"/>
        </w:rPr>
        <w:t>complex a</w:t>
      </w:r>
      <w:r w:rsidR="003D48F4">
        <w:rPr>
          <w:rFonts w:ascii="Georgia" w:hAnsi="Georgia" w:cs="David"/>
          <w:sz w:val="24"/>
          <w:szCs w:val="24"/>
        </w:rPr>
        <w:t>n</w:t>
      </w:r>
      <w:r w:rsidR="00CE1A9C" w:rsidRPr="007E1CCB">
        <w:rPr>
          <w:rFonts w:ascii="Georgia" w:hAnsi="Georgia" w:cs="David"/>
          <w:sz w:val="24"/>
          <w:szCs w:val="24"/>
        </w:rPr>
        <w:t>d requires efforts to eradicate it so far as possible.</w:t>
      </w:r>
      <w:r w:rsidR="003D48F4">
        <w:rPr>
          <w:rFonts w:ascii="Georgia" w:hAnsi="Georgia" w:cs="David"/>
          <w:sz w:val="24"/>
          <w:szCs w:val="24"/>
        </w:rPr>
        <w:t xml:space="preserve"> So is psychological maltreatment of children by a parent.</w:t>
      </w:r>
    </w:p>
    <w:p w14:paraId="563910A5" w14:textId="77777777" w:rsidR="000340F9" w:rsidRDefault="003D48F4" w:rsidP="001F3CF6">
      <w:pPr>
        <w:bidi w:val="0"/>
        <w:jc w:val="both"/>
        <w:rPr>
          <w:rFonts w:ascii="Georgia" w:hAnsi="Georgia" w:cs="David"/>
          <w:sz w:val="24"/>
          <w:szCs w:val="24"/>
        </w:rPr>
      </w:pPr>
      <w:r>
        <w:rPr>
          <w:rFonts w:ascii="Georgia" w:hAnsi="Georgia" w:cs="David"/>
          <w:sz w:val="24"/>
          <w:szCs w:val="24"/>
        </w:rPr>
        <w:t>By comparing</w:t>
      </w:r>
      <w:r w:rsidR="00CE1A9C" w:rsidRPr="007E1CCB">
        <w:rPr>
          <w:rFonts w:ascii="Georgia" w:hAnsi="Georgia" w:cs="David"/>
          <w:sz w:val="24"/>
          <w:szCs w:val="24"/>
        </w:rPr>
        <w:t xml:space="preserve"> the </w:t>
      </w:r>
      <w:r>
        <w:rPr>
          <w:rFonts w:ascii="Georgia" w:hAnsi="Georgia" w:cs="David"/>
          <w:sz w:val="24"/>
          <w:szCs w:val="24"/>
        </w:rPr>
        <w:t xml:space="preserve">alleged </w:t>
      </w:r>
      <w:r w:rsidR="00CE1A9C" w:rsidRPr="007E1CCB">
        <w:rPr>
          <w:rFonts w:ascii="Georgia" w:hAnsi="Georgia" w:cs="David"/>
          <w:sz w:val="24"/>
          <w:szCs w:val="24"/>
        </w:rPr>
        <w:t xml:space="preserve">defective treatment by the courts in the US with the treatment by their </w:t>
      </w:r>
      <w:r w:rsidR="001F3CF6" w:rsidRPr="007E1CCB">
        <w:rPr>
          <w:rFonts w:ascii="Georgia" w:hAnsi="Georgia" w:cs="David"/>
          <w:sz w:val="24"/>
          <w:szCs w:val="24"/>
        </w:rPr>
        <w:t>colleagues</w:t>
      </w:r>
      <w:r w:rsidR="00CE1A9C" w:rsidRPr="007E1CCB">
        <w:rPr>
          <w:rFonts w:ascii="Georgia" w:hAnsi="Georgia" w:cs="David"/>
          <w:sz w:val="24"/>
          <w:szCs w:val="24"/>
        </w:rPr>
        <w:t xml:space="preserve"> in the state of Israel, the </w:t>
      </w:r>
      <w:proofErr w:type="spellStart"/>
      <w:r w:rsidR="00803AE3" w:rsidRPr="007E1CCB">
        <w:rPr>
          <w:rFonts w:ascii="Georgia" w:hAnsi="Georgia" w:cs="David"/>
          <w:sz w:val="24"/>
          <w:szCs w:val="24"/>
        </w:rPr>
        <w:t>Rackman</w:t>
      </w:r>
      <w:proofErr w:type="spellEnd"/>
      <w:r w:rsidR="00803AE3" w:rsidRPr="007E1CCB">
        <w:rPr>
          <w:rFonts w:ascii="Georgia" w:hAnsi="Georgia" w:cs="David"/>
          <w:sz w:val="24"/>
          <w:szCs w:val="24"/>
        </w:rPr>
        <w:t xml:space="preserve"> Center</w:t>
      </w:r>
      <w:r w:rsidR="00CE1A9C" w:rsidRPr="007E1CCB">
        <w:rPr>
          <w:rFonts w:ascii="Georgia" w:hAnsi="Georgia" w:cs="David"/>
          <w:sz w:val="24"/>
          <w:szCs w:val="24"/>
        </w:rPr>
        <w:t xml:space="preserve"> expres</w:t>
      </w:r>
      <w:r w:rsidR="001F3CF6" w:rsidRPr="007E1CCB">
        <w:rPr>
          <w:rFonts w:ascii="Georgia" w:hAnsi="Georgia" w:cs="David"/>
          <w:sz w:val="24"/>
          <w:szCs w:val="24"/>
        </w:rPr>
        <w:t>s</w:t>
      </w:r>
      <w:r w:rsidR="00CE1A9C" w:rsidRPr="007E1CCB">
        <w:rPr>
          <w:rFonts w:ascii="Georgia" w:hAnsi="Georgia" w:cs="David"/>
          <w:sz w:val="24"/>
          <w:szCs w:val="24"/>
        </w:rPr>
        <w:t xml:space="preserve">es contempt for the Israeli judicial system. Without any reference to Israeli cases the </w:t>
      </w:r>
      <w:proofErr w:type="spellStart"/>
      <w:r w:rsidR="00803AE3" w:rsidRPr="007E1CCB">
        <w:rPr>
          <w:rFonts w:ascii="Georgia" w:hAnsi="Georgia" w:cs="David"/>
          <w:sz w:val="24"/>
          <w:szCs w:val="24"/>
        </w:rPr>
        <w:t>Rackman</w:t>
      </w:r>
      <w:proofErr w:type="spellEnd"/>
      <w:r w:rsidR="00803AE3" w:rsidRPr="007E1CCB">
        <w:rPr>
          <w:rFonts w:ascii="Georgia" w:hAnsi="Georgia" w:cs="David"/>
          <w:sz w:val="24"/>
          <w:szCs w:val="24"/>
        </w:rPr>
        <w:t xml:space="preserve"> Center</w:t>
      </w:r>
      <w:r w:rsidR="00CE1A9C" w:rsidRPr="007E1CCB">
        <w:rPr>
          <w:rFonts w:ascii="Georgia" w:hAnsi="Georgia" w:cs="David"/>
          <w:sz w:val="24"/>
          <w:szCs w:val="24"/>
        </w:rPr>
        <w:t xml:space="preserve"> claims that Israeli courts ignore claims by litigants of violence against adults and children. It is inconceivable </w:t>
      </w:r>
      <w:r>
        <w:rPr>
          <w:rFonts w:ascii="Georgia" w:hAnsi="Georgia" w:cs="David"/>
          <w:sz w:val="24"/>
          <w:szCs w:val="24"/>
        </w:rPr>
        <w:t xml:space="preserve">to allege </w:t>
      </w:r>
      <w:r w:rsidR="00CE1A9C" w:rsidRPr="007E1CCB">
        <w:rPr>
          <w:rFonts w:ascii="Georgia" w:hAnsi="Georgia" w:cs="David"/>
          <w:sz w:val="24"/>
          <w:szCs w:val="24"/>
        </w:rPr>
        <w:t>that social workers in the court social services and other experts</w:t>
      </w:r>
      <w:r>
        <w:rPr>
          <w:rFonts w:ascii="Georgia" w:hAnsi="Georgia" w:cs="David"/>
          <w:sz w:val="24"/>
          <w:szCs w:val="24"/>
        </w:rPr>
        <w:t>,</w:t>
      </w:r>
      <w:r w:rsidR="00CE1A9C" w:rsidRPr="007E1CCB">
        <w:rPr>
          <w:rFonts w:ascii="Georgia" w:hAnsi="Georgia" w:cs="David"/>
          <w:sz w:val="24"/>
          <w:szCs w:val="24"/>
        </w:rPr>
        <w:t xml:space="preserve"> </w:t>
      </w:r>
      <w:r>
        <w:rPr>
          <w:rFonts w:ascii="Georgia" w:hAnsi="Georgia" w:cs="David"/>
          <w:sz w:val="24"/>
          <w:szCs w:val="24"/>
        </w:rPr>
        <w:t xml:space="preserve">who are an integral part of </w:t>
      </w:r>
      <w:r w:rsidRPr="007E1CCB">
        <w:rPr>
          <w:rFonts w:ascii="Georgia" w:hAnsi="Georgia" w:cs="David"/>
          <w:sz w:val="24"/>
          <w:szCs w:val="24"/>
        </w:rPr>
        <w:t xml:space="preserve">the </w:t>
      </w:r>
      <w:r>
        <w:rPr>
          <w:rFonts w:ascii="Georgia" w:hAnsi="Georgia" w:cs="David"/>
          <w:sz w:val="24"/>
          <w:szCs w:val="24"/>
        </w:rPr>
        <w:t xml:space="preserve">Israeli </w:t>
      </w:r>
      <w:r w:rsidRPr="007E1CCB">
        <w:rPr>
          <w:rFonts w:ascii="Georgia" w:hAnsi="Georgia" w:cs="David"/>
          <w:sz w:val="24"/>
          <w:szCs w:val="24"/>
        </w:rPr>
        <w:t>system</w:t>
      </w:r>
      <w:r>
        <w:rPr>
          <w:rFonts w:ascii="Georgia" w:hAnsi="Georgia" w:cs="David"/>
          <w:sz w:val="24"/>
          <w:szCs w:val="24"/>
        </w:rPr>
        <w:t>,</w:t>
      </w:r>
      <w:r w:rsidRPr="007E1CCB">
        <w:rPr>
          <w:rFonts w:ascii="Georgia" w:hAnsi="Georgia" w:cs="David"/>
          <w:sz w:val="24"/>
          <w:szCs w:val="24"/>
        </w:rPr>
        <w:t xml:space="preserve"> </w:t>
      </w:r>
      <w:r w:rsidR="00CE1A9C" w:rsidRPr="007E1CCB">
        <w:rPr>
          <w:rFonts w:ascii="Georgia" w:hAnsi="Georgia" w:cs="David"/>
          <w:sz w:val="24"/>
          <w:szCs w:val="24"/>
        </w:rPr>
        <w:t>are all li</w:t>
      </w:r>
      <w:r w:rsidR="00322DB6" w:rsidRPr="007E1CCB">
        <w:rPr>
          <w:rFonts w:ascii="Georgia" w:hAnsi="Georgia" w:cs="David"/>
          <w:sz w:val="24"/>
          <w:szCs w:val="24"/>
        </w:rPr>
        <w:t>a</w:t>
      </w:r>
      <w:r w:rsidR="00CE1A9C" w:rsidRPr="007E1CCB">
        <w:rPr>
          <w:rFonts w:ascii="Georgia" w:hAnsi="Georgia" w:cs="David"/>
          <w:sz w:val="24"/>
          <w:szCs w:val="24"/>
        </w:rPr>
        <w:t xml:space="preserve">rs or </w:t>
      </w:r>
      <w:r w:rsidR="000340F9">
        <w:rPr>
          <w:rFonts w:ascii="Georgia" w:hAnsi="Georgia" w:cs="David"/>
          <w:sz w:val="24"/>
          <w:szCs w:val="24"/>
        </w:rPr>
        <w:t xml:space="preserve">incompetent, </w:t>
      </w:r>
      <w:r w:rsidR="00CE1A9C" w:rsidRPr="007E1CCB">
        <w:rPr>
          <w:rFonts w:ascii="Georgia" w:hAnsi="Georgia" w:cs="David"/>
          <w:sz w:val="24"/>
          <w:szCs w:val="24"/>
        </w:rPr>
        <w:t xml:space="preserve">and are not </w:t>
      </w:r>
      <w:r w:rsidR="001F3CF6" w:rsidRPr="007E1CCB">
        <w:rPr>
          <w:rFonts w:ascii="Georgia" w:hAnsi="Georgia" w:cs="David"/>
          <w:sz w:val="24"/>
          <w:szCs w:val="24"/>
        </w:rPr>
        <w:t>professionals</w:t>
      </w:r>
      <w:r w:rsidR="00CE1A9C" w:rsidRPr="007E1CCB">
        <w:rPr>
          <w:rFonts w:ascii="Georgia" w:hAnsi="Georgia" w:cs="David"/>
          <w:sz w:val="24"/>
          <w:szCs w:val="24"/>
        </w:rPr>
        <w:t xml:space="preserve"> </w:t>
      </w:r>
      <w:r w:rsidR="000340F9">
        <w:rPr>
          <w:rFonts w:ascii="Georgia" w:hAnsi="Georgia" w:cs="David"/>
          <w:sz w:val="24"/>
          <w:szCs w:val="24"/>
        </w:rPr>
        <w:t>who</w:t>
      </w:r>
      <w:r w:rsidR="00CE1A9C" w:rsidRPr="007E1CCB">
        <w:rPr>
          <w:rFonts w:ascii="Georgia" w:hAnsi="Georgia" w:cs="David"/>
          <w:sz w:val="24"/>
          <w:szCs w:val="24"/>
        </w:rPr>
        <w:t xml:space="preserve"> understand about violence in the family. It is inconceivable that all judges dismiss claims of violence without investigation. Such an all-encompassing </w:t>
      </w:r>
      <w:r w:rsidR="00CE1A9C" w:rsidRPr="007E1CCB">
        <w:rPr>
          <w:rFonts w:ascii="Georgia" w:hAnsi="Georgia" w:cs="David"/>
          <w:sz w:val="24"/>
          <w:szCs w:val="24"/>
        </w:rPr>
        <w:lastRenderedPageBreak/>
        <w:t xml:space="preserve">claim is dangerous, </w:t>
      </w:r>
      <w:proofErr w:type="gramStart"/>
      <w:r w:rsidR="00CE1A9C" w:rsidRPr="007E1CCB">
        <w:rPr>
          <w:rFonts w:ascii="Georgia" w:hAnsi="Georgia" w:cs="David"/>
          <w:sz w:val="24"/>
          <w:szCs w:val="24"/>
        </w:rPr>
        <w:t>disturbing</w:t>
      </w:r>
      <w:proofErr w:type="gramEnd"/>
      <w:r w:rsidR="00CE1A9C" w:rsidRPr="007E1CCB">
        <w:rPr>
          <w:rFonts w:ascii="Georgia" w:hAnsi="Georgia" w:cs="David"/>
          <w:sz w:val="24"/>
          <w:szCs w:val="24"/>
        </w:rPr>
        <w:t xml:space="preserve"> and </w:t>
      </w:r>
      <w:r w:rsidR="001F3CF6" w:rsidRPr="007E1CCB">
        <w:rPr>
          <w:rFonts w:ascii="Georgia" w:hAnsi="Georgia" w:cs="David"/>
          <w:sz w:val="24"/>
          <w:szCs w:val="24"/>
        </w:rPr>
        <w:t>contemptuous</w:t>
      </w:r>
      <w:r w:rsidR="00CE1A9C" w:rsidRPr="007E1CCB">
        <w:rPr>
          <w:rFonts w:ascii="Georgia" w:hAnsi="Georgia" w:cs="David"/>
          <w:sz w:val="24"/>
          <w:szCs w:val="24"/>
        </w:rPr>
        <w:t xml:space="preserve"> tow</w:t>
      </w:r>
      <w:r w:rsidR="001F3CF6" w:rsidRPr="007E1CCB">
        <w:rPr>
          <w:rFonts w:ascii="Georgia" w:hAnsi="Georgia" w:cs="David"/>
          <w:sz w:val="24"/>
          <w:szCs w:val="24"/>
        </w:rPr>
        <w:t>a</w:t>
      </w:r>
      <w:r w:rsidR="00CE1A9C" w:rsidRPr="007E1CCB">
        <w:rPr>
          <w:rFonts w:ascii="Georgia" w:hAnsi="Georgia" w:cs="David"/>
          <w:sz w:val="24"/>
          <w:szCs w:val="24"/>
        </w:rPr>
        <w:t xml:space="preserve">rds the Israeli judicial system.  </w:t>
      </w:r>
    </w:p>
    <w:p w14:paraId="714C171D" w14:textId="77777777" w:rsidR="000340F9" w:rsidRDefault="00CE1A9C" w:rsidP="000340F9">
      <w:pPr>
        <w:bidi w:val="0"/>
        <w:jc w:val="both"/>
        <w:rPr>
          <w:rFonts w:ascii="Georgia" w:hAnsi="Georgia" w:cs="David"/>
          <w:sz w:val="24"/>
          <w:szCs w:val="24"/>
        </w:rPr>
      </w:pPr>
      <w:r w:rsidRPr="007E1CCB">
        <w:rPr>
          <w:rFonts w:ascii="Georgia" w:hAnsi="Georgia" w:cs="David"/>
          <w:sz w:val="24"/>
          <w:szCs w:val="24"/>
        </w:rPr>
        <w:t xml:space="preserve">Courts are empowered to decide that claims are unfounded or that there is </w:t>
      </w:r>
      <w:r w:rsidR="001F3CF6" w:rsidRPr="007E1CCB">
        <w:rPr>
          <w:rFonts w:ascii="Georgia" w:hAnsi="Georgia" w:cs="David"/>
          <w:sz w:val="24"/>
          <w:szCs w:val="24"/>
        </w:rPr>
        <w:t>insufficient</w:t>
      </w:r>
      <w:r w:rsidRPr="007E1CCB">
        <w:rPr>
          <w:rFonts w:ascii="Georgia" w:hAnsi="Georgia" w:cs="David"/>
          <w:sz w:val="24"/>
          <w:szCs w:val="24"/>
        </w:rPr>
        <w:t xml:space="preserve"> evidence to prove violence. </w:t>
      </w:r>
      <w:r w:rsidR="000340F9">
        <w:rPr>
          <w:rFonts w:ascii="Georgia" w:hAnsi="Georgia" w:cs="David"/>
          <w:sz w:val="24"/>
          <w:szCs w:val="24"/>
        </w:rPr>
        <w:t xml:space="preserve">In cases where the courts </w:t>
      </w:r>
      <w:r w:rsidRPr="007E1CCB">
        <w:rPr>
          <w:rFonts w:ascii="Georgia" w:hAnsi="Georgia" w:cs="David"/>
          <w:sz w:val="24"/>
          <w:szCs w:val="24"/>
        </w:rPr>
        <w:t xml:space="preserve">decide that there was violence </w:t>
      </w:r>
      <w:r w:rsidR="000340F9">
        <w:rPr>
          <w:rFonts w:ascii="Georgia" w:hAnsi="Georgia" w:cs="David"/>
          <w:sz w:val="24"/>
          <w:szCs w:val="24"/>
        </w:rPr>
        <w:t>the c</w:t>
      </w:r>
      <w:r w:rsidR="000340F9" w:rsidRPr="007E1CCB">
        <w:rPr>
          <w:rFonts w:ascii="Georgia" w:hAnsi="Georgia" w:cs="David"/>
          <w:sz w:val="24"/>
          <w:szCs w:val="24"/>
        </w:rPr>
        <w:t xml:space="preserve">ourts are empowered </w:t>
      </w:r>
      <w:r w:rsidRPr="007E1CCB">
        <w:rPr>
          <w:rFonts w:ascii="Georgia" w:hAnsi="Georgia" w:cs="David"/>
          <w:sz w:val="24"/>
          <w:szCs w:val="24"/>
        </w:rPr>
        <w:t xml:space="preserve">to </w:t>
      </w:r>
      <w:r w:rsidR="000340F9">
        <w:rPr>
          <w:rFonts w:ascii="Georgia" w:hAnsi="Georgia" w:cs="David"/>
          <w:sz w:val="24"/>
          <w:szCs w:val="24"/>
        </w:rPr>
        <w:t>consider whether</w:t>
      </w:r>
      <w:r w:rsidRPr="007E1CCB">
        <w:rPr>
          <w:rFonts w:ascii="Georgia" w:hAnsi="Georgia" w:cs="David"/>
          <w:sz w:val="24"/>
          <w:szCs w:val="24"/>
        </w:rPr>
        <w:t xml:space="preserve"> the violence proven </w:t>
      </w:r>
      <w:r w:rsidR="000340F9">
        <w:rPr>
          <w:rFonts w:ascii="Georgia" w:hAnsi="Georgia" w:cs="David"/>
          <w:sz w:val="24"/>
          <w:szCs w:val="24"/>
        </w:rPr>
        <w:t xml:space="preserve">and the circumstances, together with all </w:t>
      </w:r>
      <w:r w:rsidR="00DA1239" w:rsidRPr="007E1CCB">
        <w:rPr>
          <w:rFonts w:ascii="Georgia" w:hAnsi="Georgia" w:cs="David"/>
          <w:sz w:val="24"/>
          <w:szCs w:val="24"/>
        </w:rPr>
        <w:t xml:space="preserve">with </w:t>
      </w:r>
      <w:r w:rsidR="000340F9">
        <w:rPr>
          <w:rFonts w:ascii="Georgia" w:hAnsi="Georgia" w:cs="David"/>
          <w:sz w:val="24"/>
          <w:szCs w:val="24"/>
        </w:rPr>
        <w:t xml:space="preserve">the </w:t>
      </w:r>
      <w:r w:rsidR="00DA1239" w:rsidRPr="007E1CCB">
        <w:rPr>
          <w:rFonts w:ascii="Georgia" w:hAnsi="Georgia" w:cs="David"/>
          <w:sz w:val="24"/>
          <w:szCs w:val="24"/>
        </w:rPr>
        <w:t>other evidence</w:t>
      </w:r>
      <w:r w:rsidR="000340F9">
        <w:rPr>
          <w:rFonts w:ascii="Georgia" w:hAnsi="Georgia" w:cs="David"/>
          <w:sz w:val="24"/>
          <w:szCs w:val="24"/>
        </w:rPr>
        <w:t xml:space="preserve">, in order </w:t>
      </w:r>
      <w:r w:rsidR="00DA1239" w:rsidRPr="007E1CCB">
        <w:rPr>
          <w:rFonts w:ascii="Georgia" w:hAnsi="Georgia" w:cs="David"/>
          <w:sz w:val="24"/>
          <w:szCs w:val="24"/>
        </w:rPr>
        <w:t>to decide w</w:t>
      </w:r>
      <w:r w:rsidR="000340F9">
        <w:rPr>
          <w:rFonts w:ascii="Georgia" w:hAnsi="Georgia" w:cs="David"/>
          <w:sz w:val="24"/>
          <w:szCs w:val="24"/>
        </w:rPr>
        <w:t>he</w:t>
      </w:r>
      <w:r w:rsidR="00DA1239" w:rsidRPr="007E1CCB">
        <w:rPr>
          <w:rFonts w:ascii="Georgia" w:hAnsi="Georgia" w:cs="David"/>
          <w:sz w:val="24"/>
          <w:szCs w:val="24"/>
        </w:rPr>
        <w:t>th</w:t>
      </w:r>
      <w:r w:rsidR="001F3CF6" w:rsidRPr="007E1CCB">
        <w:rPr>
          <w:rFonts w:ascii="Georgia" w:hAnsi="Georgia" w:cs="David"/>
          <w:sz w:val="24"/>
          <w:szCs w:val="24"/>
        </w:rPr>
        <w:t>e</w:t>
      </w:r>
      <w:r w:rsidR="00DA1239" w:rsidRPr="007E1CCB">
        <w:rPr>
          <w:rFonts w:ascii="Georgia" w:hAnsi="Georgia" w:cs="David"/>
          <w:sz w:val="24"/>
          <w:szCs w:val="24"/>
        </w:rPr>
        <w:t>r, and if so</w:t>
      </w:r>
      <w:r w:rsidR="00322DB6" w:rsidRPr="007E1CCB">
        <w:rPr>
          <w:rFonts w:ascii="Georgia" w:hAnsi="Georgia" w:cs="David"/>
          <w:sz w:val="24"/>
          <w:szCs w:val="24"/>
        </w:rPr>
        <w:t>,</w:t>
      </w:r>
      <w:r w:rsidR="00DA1239" w:rsidRPr="007E1CCB">
        <w:rPr>
          <w:rFonts w:ascii="Georgia" w:hAnsi="Georgia" w:cs="David"/>
          <w:sz w:val="24"/>
          <w:szCs w:val="24"/>
        </w:rPr>
        <w:t xml:space="preserve"> how much time a child will spend with a parent and under which conditions, including supervision. This is how it is done in Israel. To say otherwise is baseless. </w:t>
      </w:r>
    </w:p>
    <w:p w14:paraId="051F7E10" w14:textId="73714676" w:rsidR="00CE1A9C" w:rsidRPr="007E1CCB" w:rsidRDefault="00B863D1" w:rsidP="00DC146E">
      <w:pPr>
        <w:bidi w:val="0"/>
        <w:jc w:val="both"/>
        <w:rPr>
          <w:rFonts w:ascii="Georgia" w:hAnsi="Georgia" w:cs="David"/>
          <w:sz w:val="24"/>
          <w:szCs w:val="24"/>
        </w:rPr>
      </w:pPr>
      <w:r>
        <w:rPr>
          <w:rFonts w:ascii="Georgia" w:hAnsi="Georgia" w:cs="David"/>
          <w:sz w:val="24"/>
          <w:szCs w:val="24"/>
        </w:rPr>
        <w:t xml:space="preserve"> I</w:t>
      </w:r>
      <w:r w:rsidR="00DA1239" w:rsidRPr="007E1CCB">
        <w:rPr>
          <w:rFonts w:ascii="Georgia" w:hAnsi="Georgia" w:cs="David"/>
          <w:sz w:val="24"/>
          <w:szCs w:val="24"/>
        </w:rPr>
        <w:t>n addition, therapeutic intervention in the process of renewal of contact is an integral part of investigating the differen</w:t>
      </w:r>
      <w:r w:rsidR="001F3CF6" w:rsidRPr="007E1CCB">
        <w:rPr>
          <w:rFonts w:ascii="Georgia" w:hAnsi="Georgia" w:cs="David"/>
          <w:sz w:val="24"/>
          <w:szCs w:val="24"/>
        </w:rPr>
        <w:t>t</w:t>
      </w:r>
      <w:r w:rsidR="00DA1239" w:rsidRPr="007E1CCB">
        <w:rPr>
          <w:rFonts w:ascii="Georgia" w:hAnsi="Georgia" w:cs="David"/>
          <w:sz w:val="24"/>
          <w:szCs w:val="24"/>
        </w:rPr>
        <w:t>ial diagnosis between violence and parental alienation and leads to more precise basis for alternative explanations which may arise in the course of the court process (for more details see the decision tree)</w:t>
      </w:r>
      <w:r w:rsidR="00DC146E">
        <w:rPr>
          <w:rStyle w:val="FootnoteReference"/>
          <w:rFonts w:ascii="Georgia" w:hAnsi="Georgia" w:cs="David"/>
          <w:sz w:val="24"/>
          <w:szCs w:val="24"/>
        </w:rPr>
        <w:footnoteReference w:id="9"/>
      </w:r>
      <w:r w:rsidR="00DC146E">
        <w:rPr>
          <w:rFonts w:ascii="Georgia" w:hAnsi="Georgia" w:cs="David"/>
          <w:sz w:val="24"/>
          <w:szCs w:val="24"/>
        </w:rPr>
        <w:t>.</w:t>
      </w:r>
      <w:r>
        <w:rPr>
          <w:rFonts w:ascii="Georgia" w:hAnsi="Georgia" w:cs="David"/>
          <w:sz w:val="24"/>
          <w:szCs w:val="24"/>
        </w:rPr>
        <w:t>I</w:t>
      </w:r>
      <w:r w:rsidR="00DA1239" w:rsidRPr="007E1CCB">
        <w:rPr>
          <w:rFonts w:ascii="Georgia" w:hAnsi="Georgia" w:cs="David"/>
          <w:sz w:val="24"/>
          <w:szCs w:val="24"/>
        </w:rPr>
        <w:t xml:space="preserve">n the course of the intervention process the therapist becomes aware of interpersonal and family </w:t>
      </w:r>
      <w:r w:rsidR="001F3CF6" w:rsidRPr="007E1CCB">
        <w:rPr>
          <w:rFonts w:ascii="Georgia" w:hAnsi="Georgia" w:cs="David"/>
          <w:sz w:val="24"/>
          <w:szCs w:val="24"/>
        </w:rPr>
        <w:t>characteristics</w:t>
      </w:r>
      <w:r w:rsidR="00DA1239" w:rsidRPr="007E1CCB">
        <w:rPr>
          <w:rFonts w:ascii="Georgia" w:hAnsi="Georgia" w:cs="David"/>
          <w:sz w:val="24"/>
          <w:szCs w:val="24"/>
        </w:rPr>
        <w:t xml:space="preserve"> and d</w:t>
      </w:r>
      <w:r w:rsidR="001F3CF6" w:rsidRPr="007E1CCB">
        <w:rPr>
          <w:rFonts w:ascii="Georgia" w:hAnsi="Georgia" w:cs="David"/>
          <w:sz w:val="24"/>
          <w:szCs w:val="24"/>
        </w:rPr>
        <w:t>y</w:t>
      </w:r>
      <w:r w:rsidR="00DA1239" w:rsidRPr="007E1CCB">
        <w:rPr>
          <w:rFonts w:ascii="Georgia" w:hAnsi="Georgia" w:cs="David"/>
          <w:sz w:val="24"/>
          <w:szCs w:val="24"/>
        </w:rPr>
        <w:t>namics which can support or disprove the</w:t>
      </w:r>
      <w:r w:rsidR="001F3CF6" w:rsidRPr="007E1CCB">
        <w:rPr>
          <w:rFonts w:ascii="Georgia" w:hAnsi="Georgia"/>
        </w:rPr>
        <w:t xml:space="preserve"> </w:t>
      </w:r>
      <w:r w:rsidR="001F3CF6" w:rsidRPr="007E1CCB">
        <w:rPr>
          <w:rFonts w:ascii="Georgia" w:hAnsi="Georgia" w:cs="David"/>
          <w:sz w:val="24"/>
          <w:szCs w:val="24"/>
        </w:rPr>
        <w:t xml:space="preserve">initial </w:t>
      </w:r>
      <w:r w:rsidR="00DA1239" w:rsidRPr="007E1CCB">
        <w:rPr>
          <w:rFonts w:ascii="Georgia" w:hAnsi="Georgia" w:cs="David"/>
          <w:sz w:val="24"/>
          <w:szCs w:val="24"/>
        </w:rPr>
        <w:t>suspi</w:t>
      </w:r>
      <w:r w:rsidR="001F3CF6" w:rsidRPr="007E1CCB">
        <w:rPr>
          <w:rFonts w:ascii="Georgia" w:hAnsi="Georgia" w:cs="David"/>
          <w:sz w:val="24"/>
          <w:szCs w:val="24"/>
        </w:rPr>
        <w:t>c</w:t>
      </w:r>
      <w:r w:rsidR="00DA1239" w:rsidRPr="007E1CCB">
        <w:rPr>
          <w:rFonts w:ascii="Georgia" w:hAnsi="Georgia" w:cs="David"/>
          <w:sz w:val="24"/>
          <w:szCs w:val="24"/>
        </w:rPr>
        <w:t xml:space="preserve">ion that parental alienation is the cause of contact refusal. This process is caried out under close supervision and frequent review by the judicial system as represented by the court, and </w:t>
      </w:r>
      <w:r w:rsidR="00237874" w:rsidRPr="007E1CCB">
        <w:rPr>
          <w:rFonts w:ascii="Georgia" w:hAnsi="Georgia" w:cs="David"/>
          <w:sz w:val="24"/>
          <w:szCs w:val="24"/>
        </w:rPr>
        <w:t xml:space="preserve">with </w:t>
      </w:r>
      <w:r w:rsidR="00DA1239" w:rsidRPr="007E1CCB">
        <w:rPr>
          <w:rFonts w:ascii="Georgia" w:hAnsi="Georgia" w:cs="David"/>
          <w:sz w:val="24"/>
          <w:szCs w:val="24"/>
        </w:rPr>
        <w:t>its support</w:t>
      </w:r>
      <w:r w:rsidR="00237874" w:rsidRPr="007E1CCB">
        <w:rPr>
          <w:rFonts w:ascii="Georgia" w:hAnsi="Georgia" w:cs="David"/>
          <w:sz w:val="24"/>
          <w:szCs w:val="24"/>
        </w:rPr>
        <w:t>. Thus</w:t>
      </w:r>
      <w:r w:rsidR="00322DB6" w:rsidRPr="007E1CCB">
        <w:rPr>
          <w:rFonts w:ascii="Georgia" w:hAnsi="Georgia" w:cs="David"/>
          <w:sz w:val="24"/>
          <w:szCs w:val="24"/>
        </w:rPr>
        <w:t>,</w:t>
      </w:r>
      <w:r w:rsidR="00237874" w:rsidRPr="007E1CCB">
        <w:rPr>
          <w:rFonts w:ascii="Georgia" w:hAnsi="Georgia" w:cs="David"/>
          <w:sz w:val="24"/>
          <w:szCs w:val="24"/>
        </w:rPr>
        <w:t xml:space="preserve"> any findings of aggression or violence which may</w:t>
      </w:r>
      <w:r>
        <w:rPr>
          <w:rFonts w:ascii="Georgia" w:hAnsi="Georgia" w:cs="David"/>
          <w:sz w:val="24"/>
          <w:szCs w:val="24"/>
        </w:rPr>
        <w:t xml:space="preserve"> </w:t>
      </w:r>
      <w:r w:rsidR="00237874" w:rsidRPr="007E1CCB">
        <w:rPr>
          <w:rFonts w:ascii="Georgia" w:hAnsi="Georgia" w:cs="David"/>
          <w:sz w:val="24"/>
          <w:szCs w:val="24"/>
        </w:rPr>
        <w:t>be</w:t>
      </w:r>
      <w:r w:rsidR="00322DB6" w:rsidRPr="007E1CCB">
        <w:rPr>
          <w:rFonts w:ascii="Georgia" w:hAnsi="Georgia" w:cs="David"/>
          <w:sz w:val="24"/>
          <w:szCs w:val="24"/>
        </w:rPr>
        <w:t xml:space="preserve"> </w:t>
      </w:r>
      <w:r w:rsidR="00237874" w:rsidRPr="007E1CCB">
        <w:rPr>
          <w:rFonts w:ascii="Georgia" w:hAnsi="Georgia" w:cs="David"/>
          <w:sz w:val="24"/>
          <w:szCs w:val="24"/>
        </w:rPr>
        <w:t>found require report</w:t>
      </w:r>
      <w:r>
        <w:rPr>
          <w:rFonts w:ascii="Georgia" w:hAnsi="Georgia" w:cs="David"/>
          <w:sz w:val="24"/>
          <w:szCs w:val="24"/>
        </w:rPr>
        <w:t>ing</w:t>
      </w:r>
      <w:r w:rsidR="00237874" w:rsidRPr="007E1CCB">
        <w:rPr>
          <w:rFonts w:ascii="Georgia" w:hAnsi="Georgia" w:cs="David"/>
          <w:sz w:val="24"/>
          <w:szCs w:val="24"/>
        </w:rPr>
        <w:t xml:space="preserve"> to the </w:t>
      </w:r>
      <w:proofErr w:type="gramStart"/>
      <w:r w:rsidR="00237874" w:rsidRPr="007E1CCB">
        <w:rPr>
          <w:rFonts w:ascii="Georgia" w:hAnsi="Georgia" w:cs="David"/>
          <w:sz w:val="24"/>
          <w:szCs w:val="24"/>
        </w:rPr>
        <w:t>court</w:t>
      </w:r>
      <w:r>
        <w:rPr>
          <w:rFonts w:ascii="Georgia" w:hAnsi="Georgia" w:cs="David"/>
          <w:sz w:val="24"/>
          <w:szCs w:val="24"/>
        </w:rPr>
        <w:t>,</w:t>
      </w:r>
      <w:r w:rsidR="00237874" w:rsidRPr="007E1CCB">
        <w:rPr>
          <w:rFonts w:ascii="Georgia" w:hAnsi="Georgia" w:cs="David"/>
          <w:sz w:val="24"/>
          <w:szCs w:val="24"/>
        </w:rPr>
        <w:t xml:space="preserve"> and</w:t>
      </w:r>
      <w:proofErr w:type="gramEnd"/>
      <w:r w:rsidR="00237874" w:rsidRPr="007E1CCB">
        <w:rPr>
          <w:rFonts w:ascii="Georgia" w:hAnsi="Georgia" w:cs="David"/>
          <w:sz w:val="24"/>
          <w:szCs w:val="24"/>
        </w:rPr>
        <w:t xml:space="preserve"> are close</w:t>
      </w:r>
      <w:r>
        <w:rPr>
          <w:rFonts w:ascii="Georgia" w:hAnsi="Georgia" w:cs="David"/>
          <w:sz w:val="24"/>
          <w:szCs w:val="24"/>
        </w:rPr>
        <w:t>ly</w:t>
      </w:r>
      <w:r w:rsidR="00237874" w:rsidRPr="007E1CCB">
        <w:rPr>
          <w:rFonts w:ascii="Georgia" w:hAnsi="Georgia" w:cs="David"/>
          <w:sz w:val="24"/>
          <w:szCs w:val="24"/>
        </w:rPr>
        <w:t xml:space="preserve"> followed. In this way the risk of repeating violent acts or the danger of injury to children are </w:t>
      </w:r>
      <w:r w:rsidR="001F3CF6" w:rsidRPr="007E1CCB">
        <w:rPr>
          <w:rFonts w:ascii="Georgia" w:hAnsi="Georgia" w:cs="David"/>
          <w:sz w:val="24"/>
          <w:szCs w:val="24"/>
        </w:rPr>
        <w:t xml:space="preserve">substantially </w:t>
      </w:r>
      <w:r w:rsidR="00237874" w:rsidRPr="007E1CCB">
        <w:rPr>
          <w:rFonts w:ascii="Georgia" w:hAnsi="Georgia" w:cs="David"/>
          <w:sz w:val="24"/>
          <w:szCs w:val="24"/>
        </w:rPr>
        <w:t>reduced, relative to a mistaken diagnosis of parental alienation where there is in fact violence</w:t>
      </w:r>
      <w:r w:rsidR="00DC146E">
        <w:rPr>
          <w:rStyle w:val="FootnoteReference"/>
          <w:rFonts w:ascii="Georgia" w:hAnsi="Georgia" w:cs="David"/>
          <w:sz w:val="24"/>
          <w:szCs w:val="24"/>
        </w:rPr>
        <w:footnoteReference w:id="10"/>
      </w:r>
      <w:r w:rsidR="00237874" w:rsidRPr="007E1CCB">
        <w:rPr>
          <w:rFonts w:ascii="Georgia" w:hAnsi="Georgia" w:cs="David"/>
          <w:sz w:val="24"/>
          <w:szCs w:val="24"/>
        </w:rPr>
        <w:t xml:space="preserve">. </w:t>
      </w:r>
    </w:p>
    <w:p w14:paraId="6EE6A032" w14:textId="77777777" w:rsidR="00B863D1" w:rsidRDefault="00237874" w:rsidP="001F3CF6">
      <w:pPr>
        <w:bidi w:val="0"/>
        <w:jc w:val="both"/>
        <w:rPr>
          <w:rFonts w:ascii="Georgia" w:hAnsi="Georgia" w:cs="David"/>
          <w:sz w:val="24"/>
          <w:szCs w:val="24"/>
        </w:rPr>
      </w:pPr>
      <w:r w:rsidRPr="007E1CCB">
        <w:rPr>
          <w:rFonts w:ascii="Georgia" w:hAnsi="Georgia" w:cs="David"/>
          <w:sz w:val="24"/>
          <w:szCs w:val="24"/>
        </w:rPr>
        <w:t xml:space="preserve">The </w:t>
      </w:r>
      <w:proofErr w:type="spellStart"/>
      <w:r w:rsidR="00803AE3" w:rsidRPr="007E1CCB">
        <w:rPr>
          <w:rFonts w:ascii="Georgia" w:hAnsi="Georgia" w:cs="David"/>
          <w:sz w:val="24"/>
          <w:szCs w:val="24"/>
        </w:rPr>
        <w:t>Rackman</w:t>
      </w:r>
      <w:proofErr w:type="spellEnd"/>
      <w:r w:rsidR="00803AE3" w:rsidRPr="007E1CCB">
        <w:rPr>
          <w:rFonts w:ascii="Georgia" w:hAnsi="Georgia" w:cs="David"/>
          <w:sz w:val="24"/>
          <w:szCs w:val="24"/>
        </w:rPr>
        <w:t xml:space="preserve"> Center</w:t>
      </w:r>
      <w:r w:rsidRPr="007E1CCB">
        <w:rPr>
          <w:rFonts w:ascii="Georgia" w:hAnsi="Georgia" w:cs="David"/>
          <w:sz w:val="24"/>
          <w:szCs w:val="24"/>
        </w:rPr>
        <w:t xml:space="preserve"> would have us adopt an approach which limits the welfare of the child to prevention of physical harm and accepting the child</w:t>
      </w:r>
      <w:r w:rsidR="001F3CF6" w:rsidRPr="007E1CCB">
        <w:rPr>
          <w:rFonts w:ascii="Georgia" w:hAnsi="Georgia" w:cs="David"/>
          <w:sz w:val="24"/>
          <w:szCs w:val="24"/>
        </w:rPr>
        <w:t>'</w:t>
      </w:r>
      <w:r w:rsidRPr="007E1CCB">
        <w:rPr>
          <w:rFonts w:ascii="Georgia" w:hAnsi="Georgia" w:cs="David"/>
          <w:sz w:val="24"/>
          <w:szCs w:val="24"/>
        </w:rPr>
        <w:t>s opinion as final. This disregards completely the emotional and psychological damage from the loss of one parent as a factor to be taken into account in assessing the welfa</w:t>
      </w:r>
      <w:r w:rsidR="001F3CF6" w:rsidRPr="007E1CCB">
        <w:rPr>
          <w:rFonts w:ascii="Georgia" w:hAnsi="Georgia" w:cs="David"/>
          <w:sz w:val="24"/>
          <w:szCs w:val="24"/>
        </w:rPr>
        <w:t>r</w:t>
      </w:r>
      <w:r w:rsidRPr="007E1CCB">
        <w:rPr>
          <w:rFonts w:ascii="Georgia" w:hAnsi="Georgia" w:cs="David"/>
          <w:sz w:val="24"/>
          <w:szCs w:val="24"/>
        </w:rPr>
        <w:t>e of the child. Th</w:t>
      </w:r>
      <w:r w:rsidR="00B863D1">
        <w:rPr>
          <w:rFonts w:ascii="Georgia" w:hAnsi="Georgia" w:cs="David"/>
          <w:sz w:val="24"/>
          <w:szCs w:val="24"/>
        </w:rPr>
        <w:t>eir</w:t>
      </w:r>
      <w:r w:rsidRPr="007E1CCB">
        <w:rPr>
          <w:rFonts w:ascii="Georgia" w:hAnsi="Georgia" w:cs="David"/>
          <w:sz w:val="24"/>
          <w:szCs w:val="24"/>
        </w:rPr>
        <w:t xml:space="preserve"> approach is dangerous and contrary to the welfare of the child</w:t>
      </w:r>
      <w:r w:rsidR="00B863D1">
        <w:rPr>
          <w:rFonts w:ascii="Georgia" w:hAnsi="Georgia" w:cs="David"/>
          <w:sz w:val="24"/>
          <w:szCs w:val="24"/>
        </w:rPr>
        <w:t>,</w:t>
      </w:r>
      <w:r w:rsidRPr="007E1CCB">
        <w:rPr>
          <w:rFonts w:ascii="Georgia" w:hAnsi="Georgia" w:cs="David"/>
          <w:sz w:val="24"/>
          <w:szCs w:val="24"/>
        </w:rPr>
        <w:t xml:space="preserve"> since it is all embracing</w:t>
      </w:r>
      <w:r w:rsidR="00B863D1">
        <w:rPr>
          <w:rFonts w:ascii="Georgia" w:hAnsi="Georgia" w:cs="David"/>
          <w:sz w:val="24"/>
          <w:szCs w:val="24"/>
        </w:rPr>
        <w:t xml:space="preserve"> and </w:t>
      </w:r>
      <w:r w:rsidRPr="007E1CCB">
        <w:rPr>
          <w:rFonts w:ascii="Georgia" w:hAnsi="Georgia" w:cs="David"/>
          <w:sz w:val="24"/>
          <w:szCs w:val="24"/>
        </w:rPr>
        <w:t>simpli</w:t>
      </w:r>
      <w:r w:rsidR="001F3CF6" w:rsidRPr="007E1CCB">
        <w:rPr>
          <w:rFonts w:ascii="Georgia" w:hAnsi="Georgia" w:cs="David"/>
          <w:sz w:val="24"/>
          <w:szCs w:val="24"/>
        </w:rPr>
        <w:t>s</w:t>
      </w:r>
      <w:r w:rsidRPr="007E1CCB">
        <w:rPr>
          <w:rFonts w:ascii="Georgia" w:hAnsi="Georgia" w:cs="David"/>
          <w:sz w:val="24"/>
          <w:szCs w:val="24"/>
        </w:rPr>
        <w:t xml:space="preserve">tic and takes no account of situations in which a parent abuses the </w:t>
      </w:r>
      <w:r w:rsidR="001F3CF6" w:rsidRPr="007E1CCB">
        <w:rPr>
          <w:rFonts w:ascii="Georgia" w:hAnsi="Georgia" w:cs="David"/>
          <w:sz w:val="24"/>
          <w:szCs w:val="24"/>
        </w:rPr>
        <w:t xml:space="preserve">dependency </w:t>
      </w:r>
      <w:r w:rsidRPr="007E1CCB">
        <w:rPr>
          <w:rFonts w:ascii="Georgia" w:hAnsi="Georgia" w:cs="David"/>
          <w:sz w:val="24"/>
          <w:szCs w:val="24"/>
        </w:rPr>
        <w:t xml:space="preserve">of the child upon him, exploits the parental status, and, by psychological control, </w:t>
      </w:r>
      <w:r w:rsidR="006245EF" w:rsidRPr="007E1CCB">
        <w:rPr>
          <w:rFonts w:ascii="Georgia" w:hAnsi="Georgia" w:cs="David"/>
          <w:sz w:val="24"/>
          <w:szCs w:val="24"/>
        </w:rPr>
        <w:t>imposes on the child the opinion, approach, and mental state of the parent. The all</w:t>
      </w:r>
      <w:r w:rsidR="00322DB6" w:rsidRPr="007E1CCB">
        <w:rPr>
          <w:rFonts w:ascii="Georgia" w:hAnsi="Georgia" w:cs="David"/>
          <w:sz w:val="24"/>
          <w:szCs w:val="24"/>
        </w:rPr>
        <w:t>-</w:t>
      </w:r>
      <w:r w:rsidR="001F3CF6" w:rsidRPr="007E1CCB">
        <w:rPr>
          <w:rFonts w:ascii="Georgia" w:hAnsi="Georgia" w:cs="David"/>
          <w:sz w:val="24"/>
          <w:szCs w:val="24"/>
        </w:rPr>
        <w:t xml:space="preserve">encompassing </w:t>
      </w:r>
      <w:r w:rsidR="006245EF" w:rsidRPr="007E1CCB">
        <w:rPr>
          <w:rFonts w:ascii="Georgia" w:hAnsi="Georgia" w:cs="David"/>
          <w:sz w:val="24"/>
          <w:szCs w:val="24"/>
        </w:rPr>
        <w:t xml:space="preserve">approach presented by the </w:t>
      </w:r>
      <w:proofErr w:type="spellStart"/>
      <w:r w:rsidR="00803AE3" w:rsidRPr="007E1CCB">
        <w:rPr>
          <w:rFonts w:ascii="Georgia" w:hAnsi="Georgia" w:cs="David"/>
          <w:sz w:val="24"/>
          <w:szCs w:val="24"/>
        </w:rPr>
        <w:t>Rackman</w:t>
      </w:r>
      <w:proofErr w:type="spellEnd"/>
      <w:r w:rsidR="00803AE3" w:rsidRPr="007E1CCB">
        <w:rPr>
          <w:rFonts w:ascii="Georgia" w:hAnsi="Georgia" w:cs="David"/>
          <w:sz w:val="24"/>
          <w:szCs w:val="24"/>
        </w:rPr>
        <w:t xml:space="preserve"> Center</w:t>
      </w:r>
      <w:r w:rsidR="006245EF" w:rsidRPr="007E1CCB">
        <w:rPr>
          <w:rFonts w:ascii="Georgia" w:hAnsi="Georgia" w:cs="David"/>
          <w:sz w:val="24"/>
          <w:szCs w:val="24"/>
        </w:rPr>
        <w:t>, that the child's opinion decides his welfare</w:t>
      </w:r>
      <w:r w:rsidR="00B863D1">
        <w:rPr>
          <w:rFonts w:ascii="Georgia" w:hAnsi="Georgia" w:cs="David"/>
          <w:sz w:val="24"/>
          <w:szCs w:val="24"/>
        </w:rPr>
        <w:t>,</w:t>
      </w:r>
      <w:r w:rsidR="006245EF" w:rsidRPr="007E1CCB">
        <w:rPr>
          <w:rFonts w:ascii="Georgia" w:hAnsi="Georgia" w:cs="David"/>
          <w:sz w:val="24"/>
          <w:szCs w:val="24"/>
        </w:rPr>
        <w:t xml:space="preserve"> grants to the child a grandiose and dangerous power to make destructive decisions</w:t>
      </w:r>
      <w:r w:rsidR="00B863D1">
        <w:rPr>
          <w:rFonts w:ascii="Georgia" w:hAnsi="Georgia" w:cs="David"/>
          <w:sz w:val="24"/>
          <w:szCs w:val="24"/>
        </w:rPr>
        <w:t>,</w:t>
      </w:r>
      <w:r w:rsidR="006245EF" w:rsidRPr="007E1CCB">
        <w:rPr>
          <w:rFonts w:ascii="Georgia" w:hAnsi="Georgia" w:cs="David"/>
          <w:sz w:val="24"/>
          <w:szCs w:val="24"/>
        </w:rPr>
        <w:t xml:space="preserve"> which frequently conceal psychological enmeshment and pseudo-authentic opinion. </w:t>
      </w:r>
    </w:p>
    <w:p w14:paraId="309D0EB1" w14:textId="77777777" w:rsidR="00B863D1" w:rsidRDefault="00B863D1" w:rsidP="00B863D1">
      <w:pPr>
        <w:bidi w:val="0"/>
        <w:jc w:val="both"/>
        <w:rPr>
          <w:rFonts w:ascii="Georgia" w:hAnsi="Georgia" w:cs="David"/>
          <w:sz w:val="24"/>
          <w:szCs w:val="24"/>
        </w:rPr>
      </w:pPr>
    </w:p>
    <w:p w14:paraId="6C62B163" w14:textId="5AED8517" w:rsidR="00130146" w:rsidRPr="007E1CCB" w:rsidRDefault="006245EF" w:rsidP="00B863D1">
      <w:pPr>
        <w:bidi w:val="0"/>
        <w:jc w:val="both"/>
        <w:rPr>
          <w:rFonts w:ascii="Georgia" w:hAnsi="Georgia" w:cs="David"/>
          <w:sz w:val="24"/>
          <w:szCs w:val="24"/>
        </w:rPr>
      </w:pPr>
      <w:r w:rsidRPr="007E1CCB">
        <w:rPr>
          <w:rFonts w:ascii="Georgia" w:hAnsi="Georgia" w:cs="David"/>
          <w:sz w:val="24"/>
          <w:szCs w:val="24"/>
        </w:rPr>
        <w:t xml:space="preserve">The position of the </w:t>
      </w:r>
      <w:proofErr w:type="spellStart"/>
      <w:r w:rsidR="00803AE3" w:rsidRPr="007E1CCB">
        <w:rPr>
          <w:rFonts w:ascii="Georgia" w:hAnsi="Georgia" w:cs="David"/>
          <w:sz w:val="24"/>
          <w:szCs w:val="24"/>
        </w:rPr>
        <w:t>Rackman</w:t>
      </w:r>
      <w:proofErr w:type="spellEnd"/>
      <w:r w:rsidR="00803AE3" w:rsidRPr="007E1CCB">
        <w:rPr>
          <w:rFonts w:ascii="Georgia" w:hAnsi="Georgia" w:cs="David"/>
          <w:sz w:val="24"/>
          <w:szCs w:val="24"/>
        </w:rPr>
        <w:t xml:space="preserve"> Center</w:t>
      </w:r>
      <w:r w:rsidRPr="007E1CCB">
        <w:rPr>
          <w:rFonts w:ascii="Georgia" w:hAnsi="Georgia" w:cs="David"/>
          <w:sz w:val="24"/>
          <w:szCs w:val="24"/>
        </w:rPr>
        <w:t xml:space="preserve"> makes no distinction between situation</w:t>
      </w:r>
      <w:r w:rsidR="00B863D1">
        <w:rPr>
          <w:rFonts w:ascii="Georgia" w:hAnsi="Georgia" w:cs="David"/>
          <w:sz w:val="24"/>
          <w:szCs w:val="24"/>
        </w:rPr>
        <w:t>s</w:t>
      </w:r>
      <w:r w:rsidRPr="007E1CCB">
        <w:rPr>
          <w:rFonts w:ascii="Georgia" w:hAnsi="Georgia" w:cs="David"/>
          <w:sz w:val="24"/>
          <w:szCs w:val="24"/>
        </w:rPr>
        <w:t xml:space="preserve"> in which a child has been alienated and other </w:t>
      </w:r>
      <w:proofErr w:type="gramStart"/>
      <w:r w:rsidRPr="007E1CCB">
        <w:rPr>
          <w:rFonts w:ascii="Georgia" w:hAnsi="Georgia" w:cs="David"/>
          <w:sz w:val="24"/>
          <w:szCs w:val="24"/>
        </w:rPr>
        <w:t>situations</w:t>
      </w:r>
      <w:r w:rsidR="00B863D1">
        <w:rPr>
          <w:rFonts w:ascii="Georgia" w:hAnsi="Georgia" w:cs="David"/>
          <w:sz w:val="24"/>
          <w:szCs w:val="24"/>
        </w:rPr>
        <w:t>,</w:t>
      </w:r>
      <w:r w:rsidRPr="007E1CCB">
        <w:rPr>
          <w:rFonts w:ascii="Georgia" w:hAnsi="Georgia" w:cs="David"/>
          <w:sz w:val="24"/>
          <w:szCs w:val="24"/>
        </w:rPr>
        <w:t xml:space="preserve"> and</w:t>
      </w:r>
      <w:proofErr w:type="gramEnd"/>
      <w:r w:rsidRPr="007E1CCB">
        <w:rPr>
          <w:rFonts w:ascii="Georgia" w:hAnsi="Georgia" w:cs="David"/>
          <w:sz w:val="24"/>
          <w:szCs w:val="24"/>
        </w:rPr>
        <w:t xml:space="preserve"> </w:t>
      </w:r>
      <w:r w:rsidR="00B863D1">
        <w:rPr>
          <w:rFonts w:ascii="Georgia" w:hAnsi="Georgia" w:cs="David"/>
          <w:sz w:val="24"/>
          <w:szCs w:val="24"/>
        </w:rPr>
        <w:t>promotes</w:t>
      </w:r>
      <w:r w:rsidRPr="007E1CCB">
        <w:rPr>
          <w:rFonts w:ascii="Georgia" w:hAnsi="Georgia" w:cs="David"/>
          <w:sz w:val="24"/>
          <w:szCs w:val="24"/>
        </w:rPr>
        <w:t xml:space="preserve"> automatic </w:t>
      </w:r>
      <w:r w:rsidR="00B36562" w:rsidRPr="007E1CCB">
        <w:rPr>
          <w:rFonts w:ascii="Georgia" w:hAnsi="Georgia" w:cs="David"/>
          <w:color w:val="222222"/>
          <w:sz w:val="24"/>
          <w:szCs w:val="24"/>
          <w:shd w:val="clear" w:color="auto" w:fill="FFFFFF"/>
        </w:rPr>
        <w:t>reliance</w:t>
      </w:r>
      <w:r w:rsidR="00B36562" w:rsidRPr="007E1CCB">
        <w:rPr>
          <w:rFonts w:ascii="Georgia" w:hAnsi="Georgia" w:cs="Arial"/>
          <w:color w:val="222222"/>
          <w:shd w:val="clear" w:color="auto" w:fill="FFFFFF"/>
        </w:rPr>
        <w:t> </w:t>
      </w:r>
      <w:r w:rsidRPr="007E1CCB">
        <w:rPr>
          <w:rFonts w:ascii="Georgia" w:hAnsi="Georgia" w:cs="David"/>
          <w:sz w:val="24"/>
          <w:szCs w:val="24"/>
        </w:rPr>
        <w:t xml:space="preserve">on the will of the child without investigation. </w:t>
      </w:r>
      <w:r w:rsidR="00B863D1">
        <w:rPr>
          <w:rFonts w:ascii="Georgia" w:hAnsi="Georgia" w:cs="David"/>
          <w:sz w:val="24"/>
          <w:szCs w:val="24"/>
        </w:rPr>
        <w:t>In t</w:t>
      </w:r>
      <w:r w:rsidRPr="007E1CCB">
        <w:rPr>
          <w:rFonts w:ascii="Georgia" w:hAnsi="Georgia" w:cs="David"/>
          <w:sz w:val="24"/>
          <w:szCs w:val="24"/>
        </w:rPr>
        <w:t>his approach</w:t>
      </w:r>
      <w:r w:rsidR="00B863D1">
        <w:rPr>
          <w:rFonts w:ascii="Georgia" w:hAnsi="Georgia" w:cs="David"/>
          <w:sz w:val="24"/>
          <w:szCs w:val="24"/>
        </w:rPr>
        <w:t>, where</w:t>
      </w:r>
      <w:r w:rsidRPr="007E1CCB">
        <w:rPr>
          <w:rFonts w:ascii="Georgia" w:hAnsi="Georgia" w:cs="David"/>
          <w:sz w:val="24"/>
          <w:szCs w:val="24"/>
        </w:rPr>
        <w:t xml:space="preserve"> the will of a child is given automatic legitimation</w:t>
      </w:r>
      <w:r w:rsidR="00B863D1">
        <w:rPr>
          <w:rFonts w:ascii="Georgia" w:hAnsi="Georgia" w:cs="David"/>
          <w:sz w:val="24"/>
          <w:szCs w:val="24"/>
        </w:rPr>
        <w:t>,</w:t>
      </w:r>
      <w:r w:rsidRPr="007E1CCB">
        <w:rPr>
          <w:rFonts w:ascii="Georgia" w:hAnsi="Georgia" w:cs="David"/>
          <w:sz w:val="24"/>
          <w:szCs w:val="24"/>
        </w:rPr>
        <w:t xml:space="preserve"> </w:t>
      </w:r>
      <w:r w:rsidR="00B863D1">
        <w:rPr>
          <w:rFonts w:ascii="Georgia" w:hAnsi="Georgia" w:cs="David"/>
          <w:sz w:val="24"/>
          <w:szCs w:val="24"/>
        </w:rPr>
        <w:t>empowers the</w:t>
      </w:r>
      <w:r w:rsidRPr="007E1CCB">
        <w:rPr>
          <w:rFonts w:ascii="Georgia" w:hAnsi="Georgia" w:cs="David"/>
          <w:sz w:val="24"/>
          <w:szCs w:val="24"/>
        </w:rPr>
        <w:t xml:space="preserve"> child</w:t>
      </w:r>
      <w:r w:rsidR="00B863D1">
        <w:rPr>
          <w:rFonts w:ascii="Georgia" w:hAnsi="Georgia" w:cs="David"/>
          <w:sz w:val="24"/>
          <w:szCs w:val="24"/>
        </w:rPr>
        <w:t>, for example,</w:t>
      </w:r>
      <w:r w:rsidRPr="007E1CCB">
        <w:rPr>
          <w:rFonts w:ascii="Georgia" w:hAnsi="Georgia" w:cs="David"/>
          <w:sz w:val="24"/>
          <w:szCs w:val="24"/>
        </w:rPr>
        <w:t xml:space="preserve"> to refuse a life</w:t>
      </w:r>
      <w:r w:rsidR="00322DB6" w:rsidRPr="007E1CCB">
        <w:rPr>
          <w:rFonts w:ascii="Georgia" w:hAnsi="Georgia" w:cs="David"/>
          <w:sz w:val="24"/>
          <w:szCs w:val="24"/>
        </w:rPr>
        <w:t>-</w:t>
      </w:r>
      <w:r w:rsidRPr="007E1CCB">
        <w:rPr>
          <w:rFonts w:ascii="Georgia" w:hAnsi="Georgia" w:cs="David"/>
          <w:sz w:val="24"/>
          <w:szCs w:val="24"/>
        </w:rPr>
        <w:t xml:space="preserve">saving medical procedure, </w:t>
      </w:r>
      <w:r w:rsidR="00B863D1">
        <w:rPr>
          <w:rFonts w:ascii="Georgia" w:hAnsi="Georgia" w:cs="David"/>
          <w:sz w:val="24"/>
          <w:szCs w:val="24"/>
        </w:rPr>
        <w:t xml:space="preserve">to </w:t>
      </w:r>
      <w:r w:rsidRPr="007E1CCB">
        <w:rPr>
          <w:rFonts w:ascii="Georgia" w:hAnsi="Georgia" w:cs="David"/>
          <w:sz w:val="24"/>
          <w:szCs w:val="24"/>
        </w:rPr>
        <w:t xml:space="preserve">refuse to have </w:t>
      </w:r>
      <w:r w:rsidR="00B36562" w:rsidRPr="007E1CCB">
        <w:rPr>
          <w:rFonts w:ascii="Georgia" w:hAnsi="Georgia" w:cs="David"/>
          <w:sz w:val="24"/>
          <w:szCs w:val="24"/>
        </w:rPr>
        <w:t xml:space="preserve">sufficient </w:t>
      </w:r>
      <w:r w:rsidRPr="007E1CCB">
        <w:rPr>
          <w:rFonts w:ascii="Georgia" w:hAnsi="Georgia" w:cs="David"/>
          <w:sz w:val="24"/>
          <w:szCs w:val="24"/>
        </w:rPr>
        <w:t>hours of sleep, to drive without a</w:t>
      </w:r>
      <w:r w:rsidR="00B36562" w:rsidRPr="007E1CCB">
        <w:rPr>
          <w:rFonts w:ascii="Georgia" w:hAnsi="Georgia"/>
        </w:rPr>
        <w:t xml:space="preserve"> </w:t>
      </w:r>
      <w:r w:rsidR="00B36562" w:rsidRPr="007E1CCB">
        <w:rPr>
          <w:rFonts w:ascii="Georgia" w:hAnsi="Georgia" w:cs="David"/>
          <w:sz w:val="24"/>
          <w:szCs w:val="24"/>
        </w:rPr>
        <w:t>license</w:t>
      </w:r>
      <w:r w:rsidRPr="007E1CCB">
        <w:rPr>
          <w:rFonts w:ascii="Georgia" w:hAnsi="Georgia" w:cs="David"/>
          <w:sz w:val="24"/>
          <w:szCs w:val="24"/>
        </w:rPr>
        <w:t>, or to refuse to learn to read and write</w:t>
      </w:r>
      <w:r w:rsidR="00B863D1">
        <w:rPr>
          <w:rFonts w:ascii="Georgia" w:hAnsi="Georgia" w:cs="David"/>
          <w:sz w:val="24"/>
          <w:szCs w:val="24"/>
        </w:rPr>
        <w:t>,</w:t>
      </w:r>
      <w:r w:rsidRPr="007E1CCB">
        <w:rPr>
          <w:rFonts w:ascii="Georgia" w:hAnsi="Georgia" w:cs="David"/>
          <w:sz w:val="24"/>
          <w:szCs w:val="24"/>
        </w:rPr>
        <w:t xml:space="preserve"> simply </w:t>
      </w:r>
      <w:r w:rsidR="00B863D1">
        <w:rPr>
          <w:rFonts w:ascii="Georgia" w:hAnsi="Georgia" w:cs="David"/>
          <w:sz w:val="24"/>
          <w:szCs w:val="24"/>
        </w:rPr>
        <w:t>because he does</w:t>
      </w:r>
      <w:r w:rsidRPr="007E1CCB">
        <w:rPr>
          <w:rFonts w:ascii="Georgia" w:hAnsi="Georgia" w:cs="David"/>
          <w:sz w:val="24"/>
          <w:szCs w:val="24"/>
        </w:rPr>
        <w:t xml:space="preserve"> not want to. If the will of the child is identified with his welfare these children might die of injury or illness, be illiterate and </w:t>
      </w:r>
      <w:r w:rsidR="00B36562" w:rsidRPr="007E1CCB">
        <w:rPr>
          <w:rFonts w:ascii="Georgia" w:hAnsi="Georgia" w:cs="David"/>
          <w:sz w:val="24"/>
          <w:szCs w:val="24"/>
        </w:rPr>
        <w:t>e</w:t>
      </w:r>
      <w:r w:rsidRPr="007E1CCB">
        <w:rPr>
          <w:rFonts w:ascii="Georgia" w:hAnsi="Georgia" w:cs="David"/>
          <w:sz w:val="24"/>
          <w:szCs w:val="24"/>
        </w:rPr>
        <w:t>ndanger themselves and others. This is no</w:t>
      </w:r>
      <w:r w:rsidR="00B863D1">
        <w:rPr>
          <w:rFonts w:ascii="Georgia" w:hAnsi="Georgia" w:cs="David"/>
          <w:sz w:val="24"/>
          <w:szCs w:val="24"/>
        </w:rPr>
        <w:t>t</w:t>
      </w:r>
      <w:r w:rsidRPr="007E1CCB">
        <w:rPr>
          <w:rFonts w:ascii="Georgia" w:hAnsi="Georgia" w:cs="David"/>
          <w:sz w:val="24"/>
          <w:szCs w:val="24"/>
        </w:rPr>
        <w:t xml:space="preserve"> their welfare. Granting excessive power to children to make such dramatic decisions at a young age will in fact speed up the process of alienation and </w:t>
      </w:r>
      <w:r w:rsidR="00B36562" w:rsidRPr="007E1CCB">
        <w:rPr>
          <w:rFonts w:ascii="Georgia" w:hAnsi="Georgia" w:cs="David"/>
          <w:sz w:val="24"/>
          <w:szCs w:val="24"/>
        </w:rPr>
        <w:t xml:space="preserve">exacerbate </w:t>
      </w:r>
      <w:r w:rsidR="009B32BE" w:rsidRPr="007E1CCB">
        <w:rPr>
          <w:rFonts w:ascii="Georgia" w:hAnsi="Georgia" w:cs="David"/>
          <w:sz w:val="24"/>
          <w:szCs w:val="24"/>
        </w:rPr>
        <w:t>it</w:t>
      </w:r>
      <w:r w:rsidR="00B863D1">
        <w:rPr>
          <w:rFonts w:ascii="Georgia" w:hAnsi="Georgia" w:cs="David"/>
          <w:sz w:val="24"/>
          <w:szCs w:val="24"/>
        </w:rPr>
        <w:t>,</w:t>
      </w:r>
      <w:r w:rsidR="009B32BE" w:rsidRPr="007E1CCB">
        <w:rPr>
          <w:rFonts w:ascii="Georgia" w:hAnsi="Georgia" w:cs="David"/>
          <w:sz w:val="24"/>
          <w:szCs w:val="24"/>
        </w:rPr>
        <w:t xml:space="preserve"> and lead to rol</w:t>
      </w:r>
      <w:r w:rsidR="00B863D1">
        <w:rPr>
          <w:rFonts w:ascii="Georgia" w:hAnsi="Georgia" w:cs="David"/>
          <w:sz w:val="24"/>
          <w:szCs w:val="24"/>
        </w:rPr>
        <w:t>e</w:t>
      </w:r>
      <w:r w:rsidR="009B32BE" w:rsidRPr="007E1CCB">
        <w:rPr>
          <w:rFonts w:ascii="Georgia" w:hAnsi="Georgia" w:cs="David"/>
          <w:sz w:val="24"/>
          <w:szCs w:val="24"/>
        </w:rPr>
        <w:t xml:space="preserve"> reversal, rejection of parental authority and to a feeling of intense</w:t>
      </w:r>
      <w:r w:rsidR="00B36562" w:rsidRPr="007E1CCB">
        <w:rPr>
          <w:rFonts w:ascii="Georgia" w:hAnsi="Georgia"/>
        </w:rPr>
        <w:t xml:space="preserve"> </w:t>
      </w:r>
      <w:r w:rsidR="00B36562" w:rsidRPr="007E1CCB">
        <w:rPr>
          <w:rFonts w:ascii="Georgia" w:hAnsi="Georgia" w:cs="David"/>
          <w:sz w:val="24"/>
          <w:szCs w:val="24"/>
        </w:rPr>
        <w:t xml:space="preserve">loneliness </w:t>
      </w:r>
      <w:r w:rsidR="009B32BE" w:rsidRPr="007E1CCB">
        <w:rPr>
          <w:rFonts w:ascii="Georgia" w:hAnsi="Georgia" w:cs="David"/>
          <w:sz w:val="24"/>
          <w:szCs w:val="24"/>
        </w:rPr>
        <w:t xml:space="preserve">which </w:t>
      </w:r>
      <w:r w:rsidR="00B36562" w:rsidRPr="007E1CCB">
        <w:rPr>
          <w:rFonts w:ascii="Georgia" w:hAnsi="Georgia" w:cs="David"/>
          <w:sz w:val="24"/>
          <w:szCs w:val="24"/>
        </w:rPr>
        <w:t>accompanies</w:t>
      </w:r>
      <w:r w:rsidR="009B32BE" w:rsidRPr="007E1CCB">
        <w:rPr>
          <w:rFonts w:ascii="Georgia" w:hAnsi="Georgia" w:cs="David"/>
          <w:sz w:val="24"/>
          <w:szCs w:val="24"/>
        </w:rPr>
        <w:t xml:space="preserve"> loss in faith in adults. This position, of blindly following the will of the child, without exploration of the issue of psychological control, including psychological capture in parent child relations</w:t>
      </w:r>
      <w:r w:rsidR="00B863D1">
        <w:rPr>
          <w:rFonts w:ascii="Georgia" w:hAnsi="Georgia" w:cs="David"/>
          <w:sz w:val="24"/>
          <w:szCs w:val="24"/>
        </w:rPr>
        <w:t>,</w:t>
      </w:r>
      <w:r w:rsidR="009B32BE" w:rsidRPr="007E1CCB">
        <w:rPr>
          <w:rFonts w:ascii="Georgia" w:hAnsi="Georgia" w:cs="David"/>
          <w:sz w:val="24"/>
          <w:szCs w:val="24"/>
        </w:rPr>
        <w:t xml:space="preserve"> </w:t>
      </w:r>
      <w:r w:rsidR="00B863D1">
        <w:rPr>
          <w:rFonts w:ascii="Georgia" w:hAnsi="Georgia" w:cs="David"/>
          <w:sz w:val="24"/>
          <w:szCs w:val="24"/>
        </w:rPr>
        <w:t xml:space="preserve">would </w:t>
      </w:r>
      <w:r w:rsidR="009B32BE" w:rsidRPr="007E1CCB">
        <w:rPr>
          <w:rFonts w:ascii="Georgia" w:hAnsi="Georgia" w:cs="David"/>
          <w:sz w:val="24"/>
          <w:szCs w:val="24"/>
        </w:rPr>
        <w:t xml:space="preserve">expose many children to long term psychological abuse by a parent, authorized by the state and the judicial system. It is </w:t>
      </w:r>
      <w:r w:rsidR="00B36562" w:rsidRPr="007E1CCB">
        <w:rPr>
          <w:rFonts w:ascii="Georgia" w:hAnsi="Georgia" w:cs="David"/>
          <w:sz w:val="24"/>
          <w:szCs w:val="24"/>
        </w:rPr>
        <w:t>inconceivable</w:t>
      </w:r>
      <w:r w:rsidR="009B32BE" w:rsidRPr="007E1CCB">
        <w:rPr>
          <w:rFonts w:ascii="Georgia" w:hAnsi="Georgia" w:cs="David"/>
          <w:sz w:val="24"/>
          <w:szCs w:val="24"/>
        </w:rPr>
        <w:t xml:space="preserve"> that such a dangerous approach, which fails to protect children, can be accepted.</w:t>
      </w:r>
    </w:p>
    <w:p w14:paraId="79436058" w14:textId="4810017C" w:rsidR="00130146" w:rsidRPr="007E1CCB" w:rsidRDefault="00130146" w:rsidP="00130146">
      <w:pPr>
        <w:bidi w:val="0"/>
        <w:jc w:val="both"/>
        <w:rPr>
          <w:rFonts w:ascii="Georgia" w:hAnsi="Georgia" w:cs="David"/>
          <w:sz w:val="24"/>
          <w:szCs w:val="24"/>
        </w:rPr>
      </w:pPr>
      <w:r w:rsidRPr="007E1CCB">
        <w:rPr>
          <w:rFonts w:ascii="Georgia" w:hAnsi="Georgia" w:cs="David"/>
          <w:sz w:val="24"/>
          <w:szCs w:val="24"/>
        </w:rPr>
        <w:t xml:space="preserve">The </w:t>
      </w:r>
      <w:proofErr w:type="spellStart"/>
      <w:r w:rsidR="00803AE3" w:rsidRPr="007E1CCB">
        <w:rPr>
          <w:rFonts w:ascii="Georgia" w:hAnsi="Georgia" w:cs="David"/>
          <w:sz w:val="24"/>
          <w:szCs w:val="24"/>
        </w:rPr>
        <w:t>Rackman</w:t>
      </w:r>
      <w:proofErr w:type="spellEnd"/>
      <w:r w:rsidR="00803AE3" w:rsidRPr="007E1CCB">
        <w:rPr>
          <w:rFonts w:ascii="Georgia" w:hAnsi="Georgia" w:cs="David"/>
          <w:sz w:val="24"/>
          <w:szCs w:val="24"/>
        </w:rPr>
        <w:t xml:space="preserve"> Center</w:t>
      </w:r>
      <w:r w:rsidRPr="007E1CCB">
        <w:rPr>
          <w:rFonts w:ascii="Georgia" w:hAnsi="Georgia" w:cs="David"/>
          <w:sz w:val="24"/>
          <w:szCs w:val="24"/>
        </w:rPr>
        <w:t xml:space="preserve"> ignores the professional consensus among almost all academics and pract</w:t>
      </w:r>
      <w:r w:rsidR="00396C46" w:rsidRPr="007E1CCB">
        <w:rPr>
          <w:rFonts w:ascii="Georgia" w:hAnsi="Georgia" w:cs="David"/>
          <w:sz w:val="24"/>
          <w:szCs w:val="24"/>
        </w:rPr>
        <w:t>itioner</w:t>
      </w:r>
      <w:r w:rsidRPr="007E1CCB">
        <w:rPr>
          <w:rFonts w:ascii="Georgia" w:hAnsi="Georgia" w:cs="David"/>
          <w:sz w:val="24"/>
          <w:szCs w:val="24"/>
        </w:rPr>
        <w:t>s who deal with child protection that:</w:t>
      </w:r>
    </w:p>
    <w:p w14:paraId="43A74801" w14:textId="6517B399" w:rsidR="00237874" w:rsidRPr="007E1CCB" w:rsidRDefault="00130146" w:rsidP="00130146">
      <w:pPr>
        <w:pStyle w:val="ListParagraph"/>
        <w:numPr>
          <w:ilvl w:val="0"/>
          <w:numId w:val="2"/>
        </w:numPr>
        <w:bidi w:val="0"/>
        <w:jc w:val="both"/>
        <w:rPr>
          <w:rFonts w:ascii="Georgia" w:hAnsi="Georgia" w:cs="David"/>
          <w:sz w:val="24"/>
          <w:szCs w:val="24"/>
        </w:rPr>
      </w:pPr>
      <w:r w:rsidRPr="007E1CCB">
        <w:rPr>
          <w:rFonts w:ascii="Georgia" w:hAnsi="Georgia" w:cs="David"/>
          <w:sz w:val="24"/>
          <w:szCs w:val="24"/>
        </w:rPr>
        <w:t>The child must be protected from physical harm</w:t>
      </w:r>
      <w:r w:rsidR="00B863D1">
        <w:rPr>
          <w:rFonts w:ascii="Georgia" w:hAnsi="Georgia" w:cs="David"/>
          <w:sz w:val="24"/>
          <w:szCs w:val="24"/>
        </w:rPr>
        <w:t>,</w:t>
      </w:r>
      <w:r w:rsidRPr="007E1CCB">
        <w:rPr>
          <w:rFonts w:ascii="Georgia" w:hAnsi="Georgia" w:cs="David"/>
          <w:sz w:val="24"/>
          <w:szCs w:val="24"/>
        </w:rPr>
        <w:t xml:space="preserve"> but not every case requires prevention of all contact between the child and the parent; that there are many cases in which the child can be protected from harm by supervised contact and in more serious cases contact can be maintained by electronic and other means.</w:t>
      </w:r>
    </w:p>
    <w:p w14:paraId="50A0B4D7" w14:textId="04CA0A35" w:rsidR="00130146" w:rsidRPr="007E1CCB" w:rsidRDefault="00130146" w:rsidP="00130146">
      <w:pPr>
        <w:pStyle w:val="ListParagraph"/>
        <w:numPr>
          <w:ilvl w:val="0"/>
          <w:numId w:val="2"/>
        </w:numPr>
        <w:bidi w:val="0"/>
        <w:jc w:val="both"/>
        <w:rPr>
          <w:rFonts w:ascii="Georgia" w:hAnsi="Georgia" w:cs="David"/>
          <w:sz w:val="24"/>
          <w:szCs w:val="24"/>
        </w:rPr>
      </w:pPr>
      <w:r w:rsidRPr="007E1CCB">
        <w:rPr>
          <w:rFonts w:ascii="Georgia" w:hAnsi="Georgia" w:cs="David"/>
          <w:sz w:val="24"/>
          <w:szCs w:val="24"/>
        </w:rPr>
        <w:t>There are cases in which, because of conflicts of loyalty or the influence of one parent, or for other reasons, what the child says does not represent his true position and it is essential to investigate w</w:t>
      </w:r>
      <w:r w:rsidR="00B863D1">
        <w:rPr>
          <w:rFonts w:ascii="Georgia" w:hAnsi="Georgia" w:cs="David"/>
          <w:sz w:val="24"/>
          <w:szCs w:val="24"/>
        </w:rPr>
        <w:t>he</w:t>
      </w:r>
      <w:r w:rsidRPr="007E1CCB">
        <w:rPr>
          <w:rFonts w:ascii="Georgia" w:hAnsi="Georgia" w:cs="David"/>
          <w:sz w:val="24"/>
          <w:szCs w:val="24"/>
        </w:rPr>
        <w:t>ther what he says is in fact in his best interests.</w:t>
      </w:r>
    </w:p>
    <w:p w14:paraId="60E83EA7" w14:textId="55F64DD9" w:rsidR="00130146" w:rsidRPr="007E1CCB" w:rsidRDefault="00130146" w:rsidP="00130146">
      <w:pPr>
        <w:pStyle w:val="ListParagraph"/>
        <w:numPr>
          <w:ilvl w:val="0"/>
          <w:numId w:val="2"/>
        </w:numPr>
        <w:bidi w:val="0"/>
        <w:jc w:val="both"/>
        <w:rPr>
          <w:rFonts w:ascii="Georgia" w:hAnsi="Georgia" w:cs="David"/>
          <w:sz w:val="24"/>
          <w:szCs w:val="24"/>
        </w:rPr>
      </w:pPr>
      <w:r w:rsidRPr="007E1CCB">
        <w:rPr>
          <w:rFonts w:ascii="Georgia" w:hAnsi="Georgia" w:cs="David"/>
          <w:sz w:val="24"/>
          <w:szCs w:val="24"/>
        </w:rPr>
        <w:t>Before the court decides the issue of resumption of contact it is necessary to conduct an investigation of the reasons, but continuation of the absence of contact causes dam</w:t>
      </w:r>
      <w:r w:rsidR="00DE3DFE" w:rsidRPr="007E1CCB">
        <w:rPr>
          <w:rFonts w:ascii="Georgia" w:hAnsi="Georgia" w:cs="David"/>
          <w:sz w:val="24"/>
          <w:szCs w:val="24"/>
        </w:rPr>
        <w:t>a</w:t>
      </w:r>
      <w:r w:rsidRPr="007E1CCB">
        <w:rPr>
          <w:rFonts w:ascii="Georgia" w:hAnsi="Georgia" w:cs="David"/>
          <w:sz w:val="24"/>
          <w:szCs w:val="24"/>
        </w:rPr>
        <w:t>ge to the child and the length of proce</w:t>
      </w:r>
      <w:r w:rsidR="00396C46" w:rsidRPr="007E1CCB">
        <w:rPr>
          <w:rFonts w:ascii="Georgia" w:hAnsi="Georgia" w:cs="David"/>
          <w:sz w:val="24"/>
          <w:szCs w:val="24"/>
        </w:rPr>
        <w:t>e</w:t>
      </w:r>
      <w:r w:rsidRPr="007E1CCB">
        <w:rPr>
          <w:rFonts w:ascii="Georgia" w:hAnsi="Georgia" w:cs="David"/>
          <w:sz w:val="24"/>
          <w:szCs w:val="24"/>
        </w:rPr>
        <w:t>dings reduces the likelihood of resumption of contact</w:t>
      </w:r>
      <w:r w:rsidR="00DE3DFE" w:rsidRPr="007E1CCB">
        <w:rPr>
          <w:rFonts w:ascii="Georgia" w:hAnsi="Georgia" w:cs="David"/>
          <w:sz w:val="24"/>
          <w:szCs w:val="24"/>
        </w:rPr>
        <w:t>.</w:t>
      </w:r>
    </w:p>
    <w:p w14:paraId="065D0086" w14:textId="5BA91354" w:rsidR="00DE3DFE" w:rsidRPr="007E1CCB" w:rsidRDefault="00DE3DFE" w:rsidP="00DE3DFE">
      <w:pPr>
        <w:bidi w:val="0"/>
        <w:jc w:val="both"/>
        <w:rPr>
          <w:rFonts w:ascii="Georgia" w:hAnsi="Georgia" w:cs="David"/>
          <w:sz w:val="24"/>
          <w:szCs w:val="24"/>
        </w:rPr>
      </w:pPr>
      <w:r w:rsidRPr="007E1CCB">
        <w:rPr>
          <w:rFonts w:ascii="Georgia" w:hAnsi="Georgia" w:cs="David"/>
          <w:sz w:val="24"/>
          <w:szCs w:val="24"/>
        </w:rPr>
        <w:t xml:space="preserve">In this matter, the approach of the </w:t>
      </w:r>
      <w:proofErr w:type="spellStart"/>
      <w:r w:rsidR="00803AE3" w:rsidRPr="007E1CCB">
        <w:rPr>
          <w:rFonts w:ascii="Georgia" w:hAnsi="Georgia" w:cs="David"/>
          <w:sz w:val="24"/>
          <w:szCs w:val="24"/>
        </w:rPr>
        <w:t>Rackman</w:t>
      </w:r>
      <w:proofErr w:type="spellEnd"/>
      <w:r w:rsidR="00803AE3" w:rsidRPr="007E1CCB">
        <w:rPr>
          <w:rFonts w:ascii="Georgia" w:hAnsi="Georgia" w:cs="David"/>
          <w:sz w:val="24"/>
          <w:szCs w:val="24"/>
        </w:rPr>
        <w:t xml:space="preserve"> Center</w:t>
      </w:r>
      <w:r w:rsidRPr="007E1CCB">
        <w:rPr>
          <w:rFonts w:ascii="Georgia" w:hAnsi="Georgia" w:cs="David"/>
          <w:sz w:val="24"/>
          <w:szCs w:val="24"/>
        </w:rPr>
        <w:t xml:space="preserve"> and the small group of writers upon which they rely leads to sacrificing the psychological</w:t>
      </w:r>
      <w:r w:rsidR="00B863D1">
        <w:rPr>
          <w:rFonts w:ascii="Georgia" w:hAnsi="Georgia" w:cs="David"/>
          <w:sz w:val="24"/>
          <w:szCs w:val="24"/>
        </w:rPr>
        <w:t>/</w:t>
      </w:r>
      <w:r w:rsidRPr="007E1CCB">
        <w:rPr>
          <w:rFonts w:ascii="Georgia" w:hAnsi="Georgia" w:cs="David"/>
          <w:sz w:val="24"/>
          <w:szCs w:val="24"/>
        </w:rPr>
        <w:t>emotional welfare of the child on altar of the child's wishes and his physical safety (if indeed there is physical danger</w:t>
      </w:r>
      <w:r w:rsidR="00B863D1">
        <w:rPr>
          <w:rFonts w:ascii="Georgia" w:hAnsi="Georgia" w:cs="David"/>
          <w:sz w:val="24"/>
          <w:szCs w:val="24"/>
        </w:rPr>
        <w:t>,</w:t>
      </w:r>
      <w:r w:rsidRPr="007E1CCB">
        <w:rPr>
          <w:rFonts w:ascii="Georgia" w:hAnsi="Georgia" w:cs="David"/>
          <w:sz w:val="24"/>
          <w:szCs w:val="24"/>
        </w:rPr>
        <w:t xml:space="preserve"> or the authentic will of the child). The court must take account of all the elements of the welfare of the child</w:t>
      </w:r>
      <w:r w:rsidR="00B863D1">
        <w:rPr>
          <w:rFonts w:ascii="Georgia" w:hAnsi="Georgia" w:cs="David"/>
          <w:sz w:val="24"/>
          <w:szCs w:val="24"/>
        </w:rPr>
        <w:t>,</w:t>
      </w:r>
      <w:r w:rsidRPr="007E1CCB">
        <w:rPr>
          <w:rFonts w:ascii="Georgia" w:hAnsi="Georgia" w:cs="David"/>
          <w:sz w:val="24"/>
          <w:szCs w:val="24"/>
        </w:rPr>
        <w:t xml:space="preserve"> including the length of the proceedings. Only when there </w:t>
      </w:r>
      <w:r w:rsidR="00B863D1">
        <w:rPr>
          <w:rFonts w:ascii="Georgia" w:hAnsi="Georgia" w:cs="David"/>
          <w:sz w:val="24"/>
          <w:szCs w:val="24"/>
        </w:rPr>
        <w:t>is</w:t>
      </w:r>
      <w:r w:rsidRPr="007E1CCB">
        <w:rPr>
          <w:rFonts w:ascii="Georgia" w:hAnsi="Georgia" w:cs="David"/>
          <w:sz w:val="24"/>
          <w:szCs w:val="24"/>
        </w:rPr>
        <w:t xml:space="preserve"> prima facie eviden</w:t>
      </w:r>
      <w:r w:rsidR="00396C46" w:rsidRPr="007E1CCB">
        <w:rPr>
          <w:rFonts w:ascii="Georgia" w:hAnsi="Georgia" w:cs="David"/>
          <w:sz w:val="24"/>
          <w:szCs w:val="24"/>
        </w:rPr>
        <w:t>ce</w:t>
      </w:r>
      <w:r w:rsidRPr="007E1CCB">
        <w:rPr>
          <w:rFonts w:ascii="Georgia" w:hAnsi="Georgia" w:cs="David"/>
          <w:sz w:val="24"/>
          <w:szCs w:val="24"/>
        </w:rPr>
        <w:t xml:space="preserve"> of clear danger</w:t>
      </w:r>
      <w:r w:rsidR="00B863D1">
        <w:rPr>
          <w:rFonts w:ascii="Georgia" w:hAnsi="Georgia" w:cs="David"/>
          <w:sz w:val="24"/>
          <w:szCs w:val="24"/>
        </w:rPr>
        <w:t>,</w:t>
      </w:r>
      <w:r w:rsidRPr="007E1CCB">
        <w:rPr>
          <w:rFonts w:ascii="Georgia" w:hAnsi="Georgia" w:cs="David"/>
          <w:sz w:val="24"/>
          <w:szCs w:val="24"/>
        </w:rPr>
        <w:t xml:space="preserve"> a</w:t>
      </w:r>
      <w:r w:rsidR="00B863D1">
        <w:rPr>
          <w:rFonts w:ascii="Georgia" w:hAnsi="Georgia" w:cs="David"/>
          <w:sz w:val="24"/>
          <w:szCs w:val="24"/>
        </w:rPr>
        <w:t>t</w:t>
      </w:r>
      <w:r w:rsidRPr="007E1CCB">
        <w:rPr>
          <w:rFonts w:ascii="Georgia" w:hAnsi="Georgia" w:cs="David"/>
          <w:sz w:val="24"/>
          <w:szCs w:val="24"/>
        </w:rPr>
        <w:t xml:space="preserve"> any meeting or any other contact between the child and parent who says he is alienated</w:t>
      </w:r>
      <w:r w:rsidR="00B863D1">
        <w:rPr>
          <w:rFonts w:ascii="Georgia" w:hAnsi="Georgia" w:cs="David"/>
          <w:sz w:val="24"/>
          <w:szCs w:val="24"/>
        </w:rPr>
        <w:t>,</w:t>
      </w:r>
      <w:r w:rsidRPr="007E1CCB">
        <w:rPr>
          <w:rFonts w:ascii="Georgia" w:hAnsi="Georgia" w:cs="David"/>
          <w:sz w:val="24"/>
          <w:szCs w:val="24"/>
        </w:rPr>
        <w:t xml:space="preserve"> may the court delay resumption of contact until determination of the allegation of imm</w:t>
      </w:r>
      <w:r w:rsidR="00396C46" w:rsidRPr="007E1CCB">
        <w:rPr>
          <w:rFonts w:ascii="Georgia" w:hAnsi="Georgia" w:cs="David"/>
          <w:sz w:val="24"/>
          <w:szCs w:val="24"/>
        </w:rPr>
        <w:t>e</w:t>
      </w:r>
      <w:r w:rsidRPr="007E1CCB">
        <w:rPr>
          <w:rFonts w:ascii="Georgia" w:hAnsi="Georgia" w:cs="David"/>
          <w:sz w:val="24"/>
          <w:szCs w:val="24"/>
        </w:rPr>
        <w:t xml:space="preserve">diate danger. Moreover, the process of </w:t>
      </w:r>
      <w:r w:rsidRPr="007E1CCB">
        <w:rPr>
          <w:rFonts w:ascii="Georgia" w:hAnsi="Georgia" w:cs="David"/>
          <w:sz w:val="24"/>
          <w:szCs w:val="24"/>
        </w:rPr>
        <w:lastRenderedPageBreak/>
        <w:t>contact renewal places protection of the child and his safety</w:t>
      </w:r>
      <w:r w:rsidR="007361DB">
        <w:rPr>
          <w:rFonts w:ascii="Georgia" w:hAnsi="Georgia" w:cs="David"/>
          <w:sz w:val="24"/>
          <w:szCs w:val="24"/>
        </w:rPr>
        <w:t xml:space="preserve"> </w:t>
      </w:r>
      <w:r w:rsidR="007361DB" w:rsidRPr="007E1CCB">
        <w:rPr>
          <w:rFonts w:ascii="Georgia" w:hAnsi="Georgia" w:cs="David"/>
          <w:sz w:val="24"/>
          <w:szCs w:val="24"/>
        </w:rPr>
        <w:t>at the forefront</w:t>
      </w:r>
      <w:r w:rsidR="00DC146E">
        <w:rPr>
          <w:rStyle w:val="FootnoteReference"/>
          <w:rFonts w:ascii="Georgia" w:hAnsi="Georgia" w:cs="David"/>
          <w:sz w:val="24"/>
          <w:szCs w:val="24"/>
        </w:rPr>
        <w:footnoteReference w:id="11"/>
      </w:r>
      <w:r w:rsidRPr="007E1CCB">
        <w:rPr>
          <w:rFonts w:ascii="Georgia" w:hAnsi="Georgia" w:cs="David"/>
          <w:sz w:val="24"/>
          <w:szCs w:val="24"/>
        </w:rPr>
        <w:t>, such that in contact renewal situations the voice of the child and his wishes and feelings are heard and given full expression, under proper supervision and assistance in finding the true situation, und</w:t>
      </w:r>
      <w:r w:rsidR="00396C46" w:rsidRPr="007E1CCB">
        <w:rPr>
          <w:rFonts w:ascii="Georgia" w:hAnsi="Georgia" w:cs="David"/>
          <w:sz w:val="24"/>
          <w:szCs w:val="24"/>
        </w:rPr>
        <w:t>i</w:t>
      </w:r>
      <w:r w:rsidRPr="007E1CCB">
        <w:rPr>
          <w:rFonts w:ascii="Georgia" w:hAnsi="Georgia" w:cs="David"/>
          <w:sz w:val="24"/>
          <w:szCs w:val="24"/>
        </w:rPr>
        <w:t>storted by false claims</w:t>
      </w:r>
      <w:r w:rsidR="007361DB">
        <w:rPr>
          <w:rFonts w:ascii="Georgia" w:hAnsi="Georgia" w:cs="David"/>
          <w:sz w:val="24"/>
          <w:szCs w:val="24"/>
        </w:rPr>
        <w:t>. The objective is</w:t>
      </w:r>
      <w:r w:rsidRPr="007E1CCB">
        <w:rPr>
          <w:rFonts w:ascii="Georgia" w:hAnsi="Georgia" w:cs="David"/>
          <w:sz w:val="24"/>
          <w:szCs w:val="24"/>
        </w:rPr>
        <w:t xml:space="preserve"> to restore healthy normal contact</w:t>
      </w:r>
      <w:r w:rsidR="007361DB">
        <w:rPr>
          <w:rFonts w:ascii="Georgia" w:hAnsi="Georgia" w:cs="David"/>
          <w:sz w:val="24"/>
          <w:szCs w:val="24"/>
        </w:rPr>
        <w:t>,</w:t>
      </w:r>
      <w:r w:rsidRPr="007E1CCB">
        <w:rPr>
          <w:rFonts w:ascii="Georgia" w:hAnsi="Georgia" w:cs="David"/>
          <w:sz w:val="24"/>
          <w:szCs w:val="24"/>
        </w:rPr>
        <w:t xml:space="preserve"> giving due attention to protection and security.</w:t>
      </w:r>
    </w:p>
    <w:p w14:paraId="196004E8" w14:textId="77777777" w:rsidR="007361DB" w:rsidRDefault="00DE3DFE" w:rsidP="00DE3DFE">
      <w:pPr>
        <w:bidi w:val="0"/>
        <w:jc w:val="both"/>
        <w:rPr>
          <w:rFonts w:ascii="Georgia" w:hAnsi="Georgia" w:cs="David"/>
          <w:sz w:val="24"/>
          <w:szCs w:val="24"/>
        </w:rPr>
      </w:pPr>
      <w:r w:rsidRPr="007E1CCB">
        <w:rPr>
          <w:rFonts w:ascii="Georgia" w:hAnsi="Georgia" w:cs="David"/>
          <w:sz w:val="24"/>
          <w:szCs w:val="24"/>
        </w:rPr>
        <w:t xml:space="preserve">The attempt to claim that the courts in Israel are defective in the same ways as the courts in the USA, </w:t>
      </w:r>
      <w:r w:rsidR="00396C46" w:rsidRPr="007E1CCB">
        <w:rPr>
          <w:rFonts w:ascii="Georgia" w:hAnsi="Georgia" w:cs="David"/>
          <w:sz w:val="24"/>
          <w:szCs w:val="24"/>
        </w:rPr>
        <w:t xml:space="preserve">contradicts the doctrine, accepted by all those who truly regard the welfare of the child as important </w:t>
      </w:r>
    </w:p>
    <w:p w14:paraId="2E006845" w14:textId="027A5DEC" w:rsidR="00DE3DFE" w:rsidRPr="007E1CCB" w:rsidRDefault="00396C46" w:rsidP="007361DB">
      <w:pPr>
        <w:bidi w:val="0"/>
        <w:ind w:left="720"/>
        <w:jc w:val="both"/>
        <w:rPr>
          <w:rFonts w:ascii="Georgia" w:hAnsi="Georgia" w:cs="David"/>
          <w:sz w:val="24"/>
          <w:szCs w:val="24"/>
        </w:rPr>
      </w:pPr>
      <w:r w:rsidRPr="007E1CCB">
        <w:rPr>
          <w:rFonts w:ascii="Georgia" w:hAnsi="Georgia" w:cs="David"/>
          <w:sz w:val="24"/>
          <w:szCs w:val="24"/>
        </w:rPr>
        <w:t>"Time is a major enemy in RRD cases. The dynamic becomes increasingly entrenched the longer it remains unaddressed and the longer the period of no contact between the rejected parent and the child. The excruciatingly slow pace at which the court system moves also delays efforts to resolve the problem and may be exacerbated by a prolonged evaluation, and as well as litigation over intervention. In fact, delay has often been employed as a legal tactic in such cases, especially in cases of older adolescents, as the court is less inclined to intervene as the adolescent gets older, and once the adolescent turns eighteen the court no longer has jurisdiction."</w:t>
      </w:r>
      <w:r w:rsidR="00CD5405">
        <w:rPr>
          <w:rStyle w:val="FootnoteReference"/>
          <w:rFonts w:ascii="Georgia" w:hAnsi="Georgia" w:cs="David"/>
          <w:sz w:val="24"/>
          <w:szCs w:val="24"/>
        </w:rPr>
        <w:footnoteReference w:id="12"/>
      </w:r>
    </w:p>
    <w:p w14:paraId="403A9EED" w14:textId="15617FAF" w:rsidR="00396C46" w:rsidRPr="007E1CCB" w:rsidRDefault="007D6278" w:rsidP="00396C46">
      <w:pPr>
        <w:bidi w:val="0"/>
        <w:jc w:val="both"/>
        <w:rPr>
          <w:rFonts w:ascii="Georgia" w:hAnsi="Georgia" w:cs="David"/>
          <w:b/>
          <w:bCs/>
          <w:sz w:val="24"/>
          <w:szCs w:val="24"/>
        </w:rPr>
      </w:pPr>
      <w:r w:rsidRPr="007E1CCB">
        <w:rPr>
          <w:rFonts w:ascii="Georgia" w:hAnsi="Georgia" w:cs="David"/>
          <w:b/>
          <w:bCs/>
          <w:sz w:val="24"/>
          <w:szCs w:val="24"/>
        </w:rPr>
        <w:t>S</w:t>
      </w:r>
      <w:r w:rsidR="00E760E1" w:rsidRPr="007E1CCB">
        <w:rPr>
          <w:rFonts w:ascii="Georgia" w:hAnsi="Georgia" w:cs="David"/>
          <w:b/>
          <w:bCs/>
          <w:sz w:val="24"/>
          <w:szCs w:val="24"/>
        </w:rPr>
        <w:t>olutions</w:t>
      </w:r>
    </w:p>
    <w:p w14:paraId="586C1658" w14:textId="24FC5688" w:rsidR="00E760E1" w:rsidRPr="007E1CCB" w:rsidRDefault="00E760E1" w:rsidP="00E760E1">
      <w:pPr>
        <w:bidi w:val="0"/>
        <w:jc w:val="both"/>
        <w:rPr>
          <w:rFonts w:ascii="Georgia" w:hAnsi="Georgia" w:cs="David"/>
          <w:sz w:val="24"/>
          <w:szCs w:val="24"/>
        </w:rPr>
      </w:pPr>
      <w:r w:rsidRPr="007E1CCB">
        <w:rPr>
          <w:rFonts w:ascii="Georgia" w:hAnsi="Georgia" w:cs="David"/>
          <w:sz w:val="24"/>
          <w:szCs w:val="24"/>
        </w:rPr>
        <w:t xml:space="preserve">The </w:t>
      </w:r>
      <w:proofErr w:type="spellStart"/>
      <w:r w:rsidR="00803AE3" w:rsidRPr="007E1CCB">
        <w:rPr>
          <w:rFonts w:ascii="Georgia" w:hAnsi="Georgia" w:cs="David"/>
          <w:sz w:val="24"/>
          <w:szCs w:val="24"/>
        </w:rPr>
        <w:t>Rackman</w:t>
      </w:r>
      <w:proofErr w:type="spellEnd"/>
      <w:r w:rsidR="00803AE3" w:rsidRPr="007E1CCB">
        <w:rPr>
          <w:rFonts w:ascii="Georgia" w:hAnsi="Georgia" w:cs="David"/>
          <w:sz w:val="24"/>
          <w:szCs w:val="24"/>
        </w:rPr>
        <w:t xml:space="preserve"> Center</w:t>
      </w:r>
      <w:r w:rsidRPr="007E1CCB">
        <w:rPr>
          <w:rFonts w:ascii="Georgia" w:hAnsi="Georgia" w:cs="David"/>
          <w:sz w:val="24"/>
          <w:szCs w:val="24"/>
        </w:rPr>
        <w:t xml:space="preserve"> opposes s</w:t>
      </w:r>
      <w:r w:rsidR="00322DB6" w:rsidRPr="007E1CCB">
        <w:rPr>
          <w:rFonts w:ascii="Georgia" w:hAnsi="Georgia" w:cs="David"/>
          <w:sz w:val="24"/>
          <w:szCs w:val="24"/>
        </w:rPr>
        <w:t>o</w:t>
      </w:r>
      <w:r w:rsidRPr="007E1CCB">
        <w:rPr>
          <w:rFonts w:ascii="Georgia" w:hAnsi="Georgia" w:cs="David"/>
          <w:sz w:val="24"/>
          <w:szCs w:val="24"/>
        </w:rPr>
        <w:t>lution</w:t>
      </w:r>
      <w:r w:rsidR="007361DB">
        <w:rPr>
          <w:rFonts w:ascii="Georgia" w:hAnsi="Georgia" w:cs="David"/>
          <w:sz w:val="24"/>
          <w:szCs w:val="24"/>
        </w:rPr>
        <w:t xml:space="preserve"> techniques</w:t>
      </w:r>
      <w:r w:rsidRPr="007E1CCB">
        <w:rPr>
          <w:rFonts w:ascii="Georgia" w:hAnsi="Georgia" w:cs="David"/>
          <w:sz w:val="24"/>
          <w:szCs w:val="24"/>
        </w:rPr>
        <w:t xml:space="preserve"> which require the child to stay with the alienated parent for several days while banning contact with the other parent. Indeed</w:t>
      </w:r>
      <w:r w:rsidR="00322DB6" w:rsidRPr="007E1CCB">
        <w:rPr>
          <w:rFonts w:ascii="Georgia" w:hAnsi="Georgia" w:cs="David"/>
          <w:sz w:val="24"/>
          <w:szCs w:val="24"/>
        </w:rPr>
        <w:t>,</w:t>
      </w:r>
      <w:r w:rsidRPr="007E1CCB">
        <w:rPr>
          <w:rFonts w:ascii="Georgia" w:hAnsi="Georgia" w:cs="David"/>
          <w:sz w:val="24"/>
          <w:szCs w:val="24"/>
        </w:rPr>
        <w:t xml:space="preserve"> these solutions are used when the child is exposed to the danger of psychological and emotional abuse such that staying with the alienating parent endangers him. The danger is that the child will understand that the actions of the parent who caused </w:t>
      </w:r>
      <w:r w:rsidR="00322DB6" w:rsidRPr="007E1CCB">
        <w:rPr>
          <w:rFonts w:ascii="Georgia" w:hAnsi="Georgia" w:cs="David"/>
          <w:sz w:val="24"/>
          <w:szCs w:val="24"/>
        </w:rPr>
        <w:t>c</w:t>
      </w:r>
      <w:r w:rsidRPr="007E1CCB">
        <w:rPr>
          <w:rFonts w:ascii="Georgia" w:hAnsi="Georgia" w:cs="David"/>
          <w:sz w:val="24"/>
          <w:szCs w:val="24"/>
        </w:rPr>
        <w:t>e</w:t>
      </w:r>
      <w:r w:rsidR="00322DB6" w:rsidRPr="007E1CCB">
        <w:rPr>
          <w:rFonts w:ascii="Georgia" w:hAnsi="Georgia" w:cs="David"/>
          <w:sz w:val="24"/>
          <w:szCs w:val="24"/>
        </w:rPr>
        <w:t>ss</w:t>
      </w:r>
      <w:r w:rsidRPr="007E1CCB">
        <w:rPr>
          <w:rFonts w:ascii="Georgia" w:hAnsi="Georgia" w:cs="David"/>
          <w:sz w:val="24"/>
          <w:szCs w:val="24"/>
        </w:rPr>
        <w:t>ation of contact by lying to him about the personality and actions of the other parent</w:t>
      </w:r>
      <w:r w:rsidR="007361DB">
        <w:rPr>
          <w:rFonts w:ascii="Georgia" w:hAnsi="Georgia" w:cs="David"/>
          <w:sz w:val="24"/>
          <w:szCs w:val="24"/>
        </w:rPr>
        <w:t>,</w:t>
      </w:r>
      <w:r w:rsidRPr="007E1CCB">
        <w:rPr>
          <w:rFonts w:ascii="Georgia" w:hAnsi="Georgia" w:cs="David"/>
          <w:sz w:val="24"/>
          <w:szCs w:val="24"/>
        </w:rPr>
        <w:t xml:space="preserve"> or who used the child so as to get revenge on the other parent who really loves him and is not dangerous, may cause the child to cease contact with the alienating parent. </w:t>
      </w:r>
    </w:p>
    <w:p w14:paraId="4AC0ADFA" w14:textId="006F0304" w:rsidR="00E760E1" w:rsidRPr="007E1CCB" w:rsidRDefault="00E760E1" w:rsidP="00E760E1">
      <w:pPr>
        <w:bidi w:val="0"/>
        <w:jc w:val="both"/>
        <w:rPr>
          <w:rFonts w:ascii="Georgia" w:hAnsi="Georgia" w:cs="David"/>
          <w:sz w:val="24"/>
          <w:szCs w:val="24"/>
        </w:rPr>
      </w:pPr>
      <w:r w:rsidRPr="007E1CCB">
        <w:rPr>
          <w:rFonts w:ascii="Georgia" w:hAnsi="Georgia" w:cs="David"/>
          <w:sz w:val="24"/>
          <w:szCs w:val="24"/>
        </w:rPr>
        <w:t>In Israel use of these techniq</w:t>
      </w:r>
      <w:r w:rsidR="00322DB6" w:rsidRPr="007E1CCB">
        <w:rPr>
          <w:rFonts w:ascii="Georgia" w:hAnsi="Georgia" w:cs="David"/>
          <w:sz w:val="24"/>
          <w:szCs w:val="24"/>
        </w:rPr>
        <w:t>ues</w:t>
      </w:r>
      <w:r w:rsidR="007361DB">
        <w:rPr>
          <w:rFonts w:ascii="Georgia" w:hAnsi="Georgia" w:cs="David"/>
          <w:sz w:val="24"/>
          <w:szCs w:val="24"/>
        </w:rPr>
        <w:t xml:space="preserve"> is rare</w:t>
      </w:r>
      <w:r w:rsidRPr="007E1CCB">
        <w:rPr>
          <w:rFonts w:ascii="Georgia" w:hAnsi="Georgia" w:cs="David"/>
          <w:sz w:val="24"/>
          <w:szCs w:val="24"/>
        </w:rPr>
        <w:t>. The reason is that therapeutic agencies get involved right at the beg</w:t>
      </w:r>
      <w:r w:rsidR="00322DB6" w:rsidRPr="007E1CCB">
        <w:rPr>
          <w:rFonts w:ascii="Georgia" w:hAnsi="Georgia" w:cs="David"/>
          <w:sz w:val="24"/>
          <w:szCs w:val="24"/>
        </w:rPr>
        <w:t>inn</w:t>
      </w:r>
      <w:r w:rsidRPr="007E1CCB">
        <w:rPr>
          <w:rFonts w:ascii="Georgia" w:hAnsi="Georgia" w:cs="David"/>
          <w:sz w:val="24"/>
          <w:szCs w:val="24"/>
        </w:rPr>
        <w:t xml:space="preserve">ing of the legal proceedings, the court social services unite which is involved as soon as the case is filed in court according to the </w:t>
      </w:r>
      <w:r w:rsidR="007361DB" w:rsidRPr="007E1CCB">
        <w:rPr>
          <w:rFonts w:ascii="Georgia" w:hAnsi="Georgia" w:cs="David"/>
          <w:sz w:val="24"/>
          <w:szCs w:val="24"/>
        </w:rPr>
        <w:t xml:space="preserve">Family Disputes Resolution Arrangements Law </w:t>
      </w:r>
      <w:r w:rsidRPr="007E1CCB">
        <w:rPr>
          <w:rFonts w:ascii="Georgia" w:hAnsi="Georgia" w:cs="David"/>
          <w:sz w:val="24"/>
          <w:szCs w:val="24"/>
        </w:rPr>
        <w:t>5780</w:t>
      </w:r>
      <w:r w:rsidR="007361DB">
        <w:rPr>
          <w:rFonts w:ascii="Georgia" w:hAnsi="Georgia" w:cs="David"/>
          <w:sz w:val="24"/>
          <w:szCs w:val="24"/>
        </w:rPr>
        <w:t>-</w:t>
      </w:r>
      <w:r w:rsidRPr="007E1CCB">
        <w:rPr>
          <w:rFonts w:ascii="Georgia" w:hAnsi="Georgia" w:cs="David"/>
          <w:sz w:val="24"/>
          <w:szCs w:val="24"/>
        </w:rPr>
        <w:t>2020, and specialist therapist</w:t>
      </w:r>
      <w:r w:rsidR="007361DB">
        <w:rPr>
          <w:rFonts w:ascii="Georgia" w:hAnsi="Georgia" w:cs="David"/>
          <w:sz w:val="24"/>
          <w:szCs w:val="24"/>
        </w:rPr>
        <w:t>s</w:t>
      </w:r>
      <w:r w:rsidRPr="007E1CCB">
        <w:rPr>
          <w:rFonts w:ascii="Georgia" w:hAnsi="Georgia" w:cs="David"/>
          <w:sz w:val="24"/>
          <w:szCs w:val="24"/>
        </w:rPr>
        <w:t xml:space="preserve"> are appointed by the court at an early stage in the proceedings. In this way the length of the lack of contact is substan</w:t>
      </w:r>
      <w:r w:rsidR="00322DB6" w:rsidRPr="007E1CCB">
        <w:rPr>
          <w:rFonts w:ascii="Georgia" w:hAnsi="Georgia" w:cs="David"/>
          <w:sz w:val="24"/>
          <w:szCs w:val="24"/>
        </w:rPr>
        <w:t>tially</w:t>
      </w:r>
      <w:r w:rsidRPr="007E1CCB">
        <w:rPr>
          <w:rFonts w:ascii="Georgia" w:hAnsi="Georgia" w:cs="David"/>
          <w:sz w:val="24"/>
          <w:szCs w:val="24"/>
        </w:rPr>
        <w:t xml:space="preserve"> reduced</w:t>
      </w:r>
      <w:r w:rsidR="007361DB">
        <w:rPr>
          <w:rFonts w:ascii="Georgia" w:hAnsi="Georgia" w:cs="David"/>
          <w:sz w:val="24"/>
          <w:szCs w:val="24"/>
        </w:rPr>
        <w:t>,</w:t>
      </w:r>
      <w:r w:rsidRPr="007E1CCB">
        <w:rPr>
          <w:rFonts w:ascii="Georgia" w:hAnsi="Georgia" w:cs="David"/>
          <w:sz w:val="24"/>
          <w:szCs w:val="24"/>
        </w:rPr>
        <w:t xml:space="preserve"> such that the family receives </w:t>
      </w:r>
      <w:r w:rsidR="007361DB">
        <w:rPr>
          <w:rFonts w:ascii="Georgia" w:hAnsi="Georgia" w:cs="David"/>
          <w:sz w:val="24"/>
          <w:szCs w:val="24"/>
        </w:rPr>
        <w:t xml:space="preserve">immediate </w:t>
      </w:r>
      <w:r w:rsidRPr="007E1CCB">
        <w:rPr>
          <w:rFonts w:ascii="Georgia" w:hAnsi="Georgia" w:cs="David"/>
          <w:sz w:val="24"/>
          <w:szCs w:val="24"/>
        </w:rPr>
        <w:t xml:space="preserve">therapeutic </w:t>
      </w:r>
      <w:r w:rsidR="00322DB6" w:rsidRPr="007E1CCB">
        <w:rPr>
          <w:rFonts w:ascii="Georgia" w:hAnsi="Georgia" w:cs="David"/>
          <w:sz w:val="24"/>
          <w:szCs w:val="24"/>
        </w:rPr>
        <w:t>interventions</w:t>
      </w:r>
      <w:r w:rsidRPr="007E1CCB">
        <w:rPr>
          <w:rFonts w:ascii="Georgia" w:hAnsi="Georgia" w:cs="David"/>
          <w:sz w:val="24"/>
          <w:szCs w:val="24"/>
        </w:rPr>
        <w:t xml:space="preserve"> which include direct ther</w:t>
      </w:r>
      <w:r w:rsidR="003D5FD3" w:rsidRPr="007E1CCB">
        <w:rPr>
          <w:rFonts w:ascii="Georgia" w:hAnsi="Georgia" w:cs="David"/>
          <w:sz w:val="24"/>
          <w:szCs w:val="24"/>
        </w:rPr>
        <w:t>apy for the child and parental guidance</w:t>
      </w:r>
      <w:r w:rsidR="007361DB">
        <w:rPr>
          <w:rFonts w:ascii="Georgia" w:hAnsi="Georgia" w:cs="David"/>
          <w:sz w:val="24"/>
          <w:szCs w:val="24"/>
        </w:rPr>
        <w:t>,</w:t>
      </w:r>
      <w:r w:rsidR="003D5FD3" w:rsidRPr="007E1CCB">
        <w:rPr>
          <w:rFonts w:ascii="Georgia" w:hAnsi="Georgia" w:cs="David"/>
          <w:sz w:val="24"/>
          <w:szCs w:val="24"/>
        </w:rPr>
        <w:t xml:space="preserve"> together with a gradual process of restoration of contact between the child and the parent who was rejected by him. The </w:t>
      </w:r>
      <w:r w:rsidR="007361DB">
        <w:rPr>
          <w:rFonts w:ascii="Georgia" w:hAnsi="Georgia" w:cs="David"/>
          <w:sz w:val="24"/>
          <w:szCs w:val="24"/>
        </w:rPr>
        <w:t xml:space="preserve">court </w:t>
      </w:r>
      <w:r w:rsidR="003D5FD3" w:rsidRPr="007E1CCB">
        <w:rPr>
          <w:rFonts w:ascii="Georgia" w:hAnsi="Georgia" w:cs="David"/>
          <w:sz w:val="24"/>
          <w:szCs w:val="24"/>
        </w:rPr>
        <w:t xml:space="preserve">social services units are not designed to provide therapy where restoration of contact is needed arising from parental alienation. They are a first </w:t>
      </w:r>
      <w:r w:rsidR="003D5FD3" w:rsidRPr="007E1CCB">
        <w:rPr>
          <w:rFonts w:ascii="Georgia" w:hAnsi="Georgia" w:cs="David"/>
          <w:sz w:val="24"/>
          <w:szCs w:val="24"/>
        </w:rPr>
        <w:lastRenderedPageBreak/>
        <w:t>responder who will identify cases in which there is a need for specialist, intensive and immediate interventions so as to prevent distorted thinking, grandiose power and psychological splitting among the child from becoming permanent.</w:t>
      </w:r>
    </w:p>
    <w:p w14:paraId="2D241874" w14:textId="16A30CD1" w:rsidR="003D5FD3" w:rsidRPr="007E1CCB" w:rsidRDefault="003D5FD3" w:rsidP="003D5FD3">
      <w:pPr>
        <w:bidi w:val="0"/>
        <w:jc w:val="both"/>
        <w:rPr>
          <w:rFonts w:ascii="Georgia" w:hAnsi="Georgia" w:cs="David"/>
          <w:sz w:val="24"/>
          <w:szCs w:val="24"/>
        </w:rPr>
      </w:pPr>
      <w:r w:rsidRPr="007E1CCB">
        <w:rPr>
          <w:rFonts w:ascii="Georgia" w:hAnsi="Georgia" w:cs="David"/>
          <w:sz w:val="24"/>
          <w:szCs w:val="24"/>
        </w:rPr>
        <w:t>It is true that restoration of contact is not easy for the child. However</w:t>
      </w:r>
      <w:r w:rsidR="007361DB">
        <w:rPr>
          <w:rFonts w:ascii="Georgia" w:hAnsi="Georgia" w:cs="David"/>
          <w:sz w:val="24"/>
          <w:szCs w:val="24"/>
        </w:rPr>
        <w:t>,</w:t>
      </w:r>
      <w:r w:rsidRPr="007E1CCB">
        <w:rPr>
          <w:rFonts w:ascii="Georgia" w:hAnsi="Georgia" w:cs="David"/>
          <w:sz w:val="24"/>
          <w:szCs w:val="24"/>
        </w:rPr>
        <w:t xml:space="preserve"> simplistic thinking results in the conclusion that a child can refuse an inoculation and thereby endanger him</w:t>
      </w:r>
      <w:r w:rsidR="007361DB">
        <w:rPr>
          <w:rFonts w:ascii="Georgia" w:hAnsi="Georgia" w:cs="David"/>
          <w:sz w:val="24"/>
          <w:szCs w:val="24"/>
        </w:rPr>
        <w:t>self</w:t>
      </w:r>
      <w:r w:rsidRPr="007E1CCB">
        <w:rPr>
          <w:rFonts w:ascii="Georgia" w:hAnsi="Georgia" w:cs="David"/>
          <w:sz w:val="24"/>
          <w:szCs w:val="24"/>
        </w:rPr>
        <w:t xml:space="preserve"> by sickness, disability or worse, or that a child </w:t>
      </w:r>
      <w:r w:rsidR="007361DB">
        <w:rPr>
          <w:rFonts w:ascii="Georgia" w:hAnsi="Georgia" w:cs="David"/>
          <w:sz w:val="24"/>
          <w:szCs w:val="24"/>
        </w:rPr>
        <w:t xml:space="preserve">should be allowed </w:t>
      </w:r>
      <w:r w:rsidRPr="007E1CCB">
        <w:rPr>
          <w:rFonts w:ascii="Georgia" w:hAnsi="Georgia" w:cs="David"/>
          <w:sz w:val="24"/>
          <w:szCs w:val="24"/>
        </w:rPr>
        <w:t>not to go to school simply because he prefers to stay at home. In light of the suffering of children who were cut off from a parent and the irreversible damage to their ability to form healthy couple and parental relationships, mental illnesses and other emotional disorders, addictions etc., every effort must be made for the restoration of normal contact ex</w:t>
      </w:r>
      <w:r w:rsidR="00E93711" w:rsidRPr="007E1CCB">
        <w:rPr>
          <w:rFonts w:ascii="Georgia" w:hAnsi="Georgia" w:cs="David"/>
          <w:sz w:val="24"/>
          <w:szCs w:val="24"/>
        </w:rPr>
        <w:t>c</w:t>
      </w:r>
      <w:r w:rsidRPr="007E1CCB">
        <w:rPr>
          <w:rFonts w:ascii="Georgia" w:hAnsi="Georgia" w:cs="David"/>
          <w:sz w:val="24"/>
          <w:szCs w:val="24"/>
        </w:rPr>
        <w:t xml:space="preserve">ept where the dangers of contact restoration are so serious as to make contact restoration impossible. </w:t>
      </w:r>
    </w:p>
    <w:p w14:paraId="11389455" w14:textId="13924F6C" w:rsidR="00D5119E" w:rsidRPr="007E1CCB" w:rsidRDefault="00D5119E" w:rsidP="00D5119E">
      <w:pPr>
        <w:bidi w:val="0"/>
        <w:jc w:val="both"/>
        <w:rPr>
          <w:rFonts w:ascii="Georgia" w:hAnsi="Georgia" w:cs="David"/>
          <w:b/>
          <w:bCs/>
          <w:sz w:val="24"/>
          <w:szCs w:val="24"/>
          <w:u w:val="single"/>
        </w:rPr>
      </w:pPr>
      <w:r w:rsidRPr="007E1CCB">
        <w:rPr>
          <w:rFonts w:ascii="Georgia" w:hAnsi="Georgia" w:cs="David"/>
          <w:b/>
          <w:bCs/>
          <w:sz w:val="24"/>
          <w:szCs w:val="24"/>
          <w:u w:val="single"/>
        </w:rPr>
        <w:t>Expertise in parental alienation</w:t>
      </w:r>
    </w:p>
    <w:p w14:paraId="1D5976DA" w14:textId="77777777" w:rsidR="007361DB" w:rsidRDefault="00D5119E" w:rsidP="00D5119E">
      <w:pPr>
        <w:bidi w:val="0"/>
        <w:jc w:val="both"/>
        <w:rPr>
          <w:rFonts w:ascii="Georgia" w:hAnsi="Georgia" w:cs="David"/>
          <w:sz w:val="24"/>
          <w:szCs w:val="24"/>
        </w:rPr>
      </w:pPr>
      <w:r w:rsidRPr="007E1CCB">
        <w:rPr>
          <w:rFonts w:ascii="Georgia" w:hAnsi="Georgia" w:cs="David"/>
          <w:sz w:val="24"/>
          <w:szCs w:val="24"/>
        </w:rPr>
        <w:t xml:space="preserve">There are 3 main parts to the claims made by the </w:t>
      </w:r>
      <w:proofErr w:type="spellStart"/>
      <w:r w:rsidR="00803AE3" w:rsidRPr="007E1CCB">
        <w:rPr>
          <w:rFonts w:ascii="Georgia" w:hAnsi="Georgia" w:cs="David"/>
          <w:sz w:val="24"/>
          <w:szCs w:val="24"/>
        </w:rPr>
        <w:t>Rackman</w:t>
      </w:r>
      <w:proofErr w:type="spellEnd"/>
      <w:r w:rsidR="00803AE3" w:rsidRPr="007E1CCB">
        <w:rPr>
          <w:rFonts w:ascii="Georgia" w:hAnsi="Georgia" w:cs="David"/>
          <w:sz w:val="24"/>
          <w:szCs w:val="24"/>
        </w:rPr>
        <w:t xml:space="preserve"> Center</w:t>
      </w:r>
      <w:r w:rsidRPr="007E1CCB">
        <w:rPr>
          <w:rFonts w:ascii="Georgia" w:hAnsi="Georgia" w:cs="David"/>
          <w:sz w:val="24"/>
          <w:szCs w:val="24"/>
        </w:rPr>
        <w:t xml:space="preserve"> about experts: </w:t>
      </w:r>
    </w:p>
    <w:p w14:paraId="3723D634" w14:textId="77777777" w:rsidR="007361DB" w:rsidRDefault="00D5119E" w:rsidP="007361DB">
      <w:pPr>
        <w:pStyle w:val="ListParagraph"/>
        <w:numPr>
          <w:ilvl w:val="0"/>
          <w:numId w:val="4"/>
        </w:numPr>
        <w:bidi w:val="0"/>
        <w:jc w:val="both"/>
        <w:rPr>
          <w:rFonts w:ascii="Georgia" w:hAnsi="Georgia" w:cs="David"/>
          <w:sz w:val="24"/>
          <w:szCs w:val="24"/>
        </w:rPr>
      </w:pPr>
      <w:r w:rsidRPr="007361DB">
        <w:rPr>
          <w:rFonts w:ascii="Georgia" w:hAnsi="Georgia" w:cs="David"/>
          <w:sz w:val="24"/>
          <w:szCs w:val="24"/>
        </w:rPr>
        <w:t xml:space="preserve">that there is no expert specialty in parental </w:t>
      </w:r>
      <w:proofErr w:type="gramStart"/>
      <w:r w:rsidRPr="007361DB">
        <w:rPr>
          <w:rFonts w:ascii="Georgia" w:hAnsi="Georgia" w:cs="David"/>
          <w:sz w:val="24"/>
          <w:szCs w:val="24"/>
        </w:rPr>
        <w:t>alienation;</w:t>
      </w:r>
      <w:proofErr w:type="gramEnd"/>
      <w:r w:rsidRPr="007361DB">
        <w:rPr>
          <w:rFonts w:ascii="Georgia" w:hAnsi="Georgia" w:cs="David"/>
          <w:sz w:val="24"/>
          <w:szCs w:val="24"/>
        </w:rPr>
        <w:t xml:space="preserve"> </w:t>
      </w:r>
    </w:p>
    <w:p w14:paraId="6D356530" w14:textId="77777777" w:rsidR="007361DB" w:rsidRDefault="00D5119E" w:rsidP="007361DB">
      <w:pPr>
        <w:pStyle w:val="ListParagraph"/>
        <w:numPr>
          <w:ilvl w:val="0"/>
          <w:numId w:val="4"/>
        </w:numPr>
        <w:bidi w:val="0"/>
        <w:jc w:val="both"/>
        <w:rPr>
          <w:rFonts w:ascii="Georgia" w:hAnsi="Georgia" w:cs="David"/>
          <w:sz w:val="24"/>
          <w:szCs w:val="24"/>
        </w:rPr>
      </w:pPr>
      <w:r w:rsidRPr="007361DB">
        <w:rPr>
          <w:rFonts w:ascii="Georgia" w:hAnsi="Georgia" w:cs="David"/>
          <w:sz w:val="24"/>
          <w:szCs w:val="24"/>
        </w:rPr>
        <w:t>that appointing an expert us</w:t>
      </w:r>
      <w:r w:rsidR="0079076E" w:rsidRPr="007361DB">
        <w:rPr>
          <w:rFonts w:ascii="Georgia" w:hAnsi="Georgia" w:cs="David"/>
          <w:sz w:val="24"/>
          <w:szCs w:val="24"/>
        </w:rPr>
        <w:t>i</w:t>
      </w:r>
      <w:r w:rsidRPr="007361DB">
        <w:rPr>
          <w:rFonts w:ascii="Georgia" w:hAnsi="Georgia" w:cs="David"/>
          <w:sz w:val="24"/>
          <w:szCs w:val="24"/>
        </w:rPr>
        <w:t xml:space="preserve">ng the words parental alienation dictate the </w:t>
      </w:r>
      <w:proofErr w:type="gramStart"/>
      <w:r w:rsidRPr="007361DB">
        <w:rPr>
          <w:rFonts w:ascii="Georgia" w:hAnsi="Georgia" w:cs="David"/>
          <w:sz w:val="24"/>
          <w:szCs w:val="24"/>
        </w:rPr>
        <w:t>result;</w:t>
      </w:r>
      <w:proofErr w:type="gramEnd"/>
      <w:r w:rsidRPr="007361DB">
        <w:rPr>
          <w:rFonts w:ascii="Georgia" w:hAnsi="Georgia" w:cs="David"/>
          <w:sz w:val="24"/>
          <w:szCs w:val="24"/>
        </w:rPr>
        <w:t xml:space="preserve"> </w:t>
      </w:r>
    </w:p>
    <w:p w14:paraId="6EFD8F0A" w14:textId="74DD69EB" w:rsidR="00D5119E" w:rsidRPr="007361DB" w:rsidRDefault="00D5119E" w:rsidP="007361DB">
      <w:pPr>
        <w:pStyle w:val="ListParagraph"/>
        <w:numPr>
          <w:ilvl w:val="0"/>
          <w:numId w:val="4"/>
        </w:numPr>
        <w:bidi w:val="0"/>
        <w:jc w:val="both"/>
        <w:rPr>
          <w:rFonts w:ascii="Georgia" w:hAnsi="Georgia" w:cs="David"/>
          <w:sz w:val="24"/>
          <w:szCs w:val="24"/>
        </w:rPr>
      </w:pPr>
      <w:r w:rsidRPr="007361DB">
        <w:rPr>
          <w:rFonts w:ascii="Georgia" w:hAnsi="Georgia" w:cs="David"/>
          <w:sz w:val="24"/>
          <w:szCs w:val="24"/>
        </w:rPr>
        <w:t>and it is improper to appoint the expert who has given an opinion to the court as therapist for the child and the parents.</w:t>
      </w:r>
    </w:p>
    <w:p w14:paraId="0DFB6600" w14:textId="3477D65A" w:rsidR="00D5119E" w:rsidRPr="007E1CCB" w:rsidRDefault="00D5119E" w:rsidP="00D5119E">
      <w:pPr>
        <w:bidi w:val="0"/>
        <w:jc w:val="both"/>
        <w:rPr>
          <w:rFonts w:ascii="Georgia" w:hAnsi="Georgia" w:cs="David"/>
          <w:sz w:val="24"/>
          <w:szCs w:val="24"/>
        </w:rPr>
      </w:pPr>
      <w:r w:rsidRPr="007E1CCB">
        <w:rPr>
          <w:rFonts w:ascii="Georgia" w:hAnsi="Georgia" w:cs="David"/>
          <w:sz w:val="24"/>
          <w:szCs w:val="24"/>
        </w:rPr>
        <w:t xml:space="preserve">The </w:t>
      </w:r>
      <w:r w:rsidRPr="002C1EB7">
        <w:rPr>
          <w:rFonts w:ascii="Georgia" w:hAnsi="Georgia" w:cs="David"/>
          <w:sz w:val="24"/>
          <w:szCs w:val="24"/>
          <w:u w:val="single"/>
        </w:rPr>
        <w:t>first</w:t>
      </w:r>
      <w:r w:rsidRPr="007E1CCB">
        <w:rPr>
          <w:rFonts w:ascii="Georgia" w:hAnsi="Georgia" w:cs="David"/>
          <w:sz w:val="24"/>
          <w:szCs w:val="24"/>
        </w:rPr>
        <w:t xml:space="preserve"> claim is based on the opinion of Dr. A</w:t>
      </w:r>
      <w:r w:rsidR="007361DB">
        <w:rPr>
          <w:rFonts w:ascii="Georgia" w:hAnsi="Georgia" w:cs="David"/>
          <w:sz w:val="24"/>
          <w:szCs w:val="24"/>
        </w:rPr>
        <w:t>a</w:t>
      </w:r>
      <w:r w:rsidRPr="007E1CCB">
        <w:rPr>
          <w:rFonts w:ascii="Georgia" w:hAnsi="Georgia" w:cs="David"/>
          <w:sz w:val="24"/>
          <w:szCs w:val="24"/>
        </w:rPr>
        <w:t>ron Flashman. The use of a document in the form of an expert opinion other than in the context of court proceedings is a novelty in the writing of a position paper. Writing a sentence in the form of an expert opinion does not add anything to the weight to attributed to it.</w:t>
      </w:r>
    </w:p>
    <w:p w14:paraId="73170D2B" w14:textId="47420EFC" w:rsidR="00D5119E" w:rsidRPr="007E1CCB" w:rsidRDefault="00D5119E" w:rsidP="00D5119E">
      <w:pPr>
        <w:bidi w:val="0"/>
        <w:jc w:val="both"/>
        <w:rPr>
          <w:rFonts w:ascii="Georgia" w:hAnsi="Georgia" w:cs="David"/>
          <w:sz w:val="24"/>
          <w:szCs w:val="24"/>
        </w:rPr>
      </w:pPr>
      <w:r w:rsidRPr="007E1CCB">
        <w:rPr>
          <w:rFonts w:ascii="Georgia" w:hAnsi="Georgia" w:cs="David"/>
          <w:sz w:val="24"/>
          <w:szCs w:val="24"/>
        </w:rPr>
        <w:t>As we have already pointed out</w:t>
      </w:r>
      <w:r w:rsidR="007361DB">
        <w:rPr>
          <w:rFonts w:ascii="Georgia" w:hAnsi="Georgia" w:cs="David"/>
          <w:sz w:val="24"/>
          <w:szCs w:val="24"/>
        </w:rPr>
        <w:t>,</w:t>
      </w:r>
      <w:r w:rsidRPr="007E1CCB">
        <w:rPr>
          <w:rFonts w:ascii="Georgia" w:hAnsi="Georgia" w:cs="David"/>
          <w:sz w:val="24"/>
          <w:szCs w:val="24"/>
        </w:rPr>
        <w:t xml:space="preserve"> the document </w:t>
      </w:r>
      <w:r w:rsidR="007361DB">
        <w:rPr>
          <w:rFonts w:ascii="Georgia" w:hAnsi="Georgia" w:cs="David"/>
          <w:sz w:val="24"/>
          <w:szCs w:val="24"/>
        </w:rPr>
        <w:t>authored by Dr, Flashman</w:t>
      </w:r>
      <w:r w:rsidRPr="007E1CCB">
        <w:rPr>
          <w:rFonts w:ascii="Georgia" w:hAnsi="Georgia" w:cs="David"/>
          <w:sz w:val="24"/>
          <w:szCs w:val="24"/>
        </w:rPr>
        <w:t xml:space="preserve"> includes a legal opinion</w:t>
      </w:r>
      <w:r w:rsidR="00945DF2" w:rsidRPr="007E1CCB">
        <w:rPr>
          <w:rFonts w:ascii="Georgia" w:hAnsi="Georgia" w:cs="David"/>
          <w:sz w:val="24"/>
          <w:szCs w:val="24"/>
        </w:rPr>
        <w:t xml:space="preserve"> to the effect that a person who is not registered in the lists controlled by state or professional bodies as an expert is not an expert in a specific field. This claim is unacceptable. There are many areas of expertise in which there is no official requirement for registration and there are fields in which there is not even an academic program for qualification. There are fields even in medicine in which research </w:t>
      </w:r>
      <w:r w:rsidR="007361DB">
        <w:rPr>
          <w:rFonts w:ascii="Georgia" w:hAnsi="Georgia" w:cs="David"/>
          <w:sz w:val="24"/>
          <w:szCs w:val="24"/>
        </w:rPr>
        <w:t>in progress,</w:t>
      </w:r>
      <w:r w:rsidR="00945DF2" w:rsidRPr="007E1CCB">
        <w:rPr>
          <w:rFonts w:ascii="Georgia" w:hAnsi="Georgia" w:cs="David"/>
          <w:sz w:val="24"/>
          <w:szCs w:val="24"/>
        </w:rPr>
        <w:t xml:space="preserve"> including novel ideas and approaches in which the specific area is not designated as a specialty field. Take for example internal medicine; the </w:t>
      </w:r>
      <w:r w:rsidR="001C6030" w:rsidRPr="007E1CCB">
        <w:rPr>
          <w:rFonts w:ascii="Georgia" w:hAnsi="Georgia" w:cs="David"/>
          <w:sz w:val="24"/>
          <w:szCs w:val="24"/>
        </w:rPr>
        <w:t>i</w:t>
      </w:r>
      <w:r w:rsidR="00945DF2" w:rsidRPr="007E1CCB">
        <w:rPr>
          <w:rFonts w:ascii="Georgia" w:hAnsi="Georgia" w:cs="David"/>
          <w:sz w:val="24"/>
          <w:szCs w:val="24"/>
        </w:rPr>
        <w:t>nternal medicine specialty is d</w:t>
      </w:r>
      <w:r w:rsidR="001C6030" w:rsidRPr="007E1CCB">
        <w:rPr>
          <w:rFonts w:ascii="Georgia" w:hAnsi="Georgia" w:cs="David"/>
          <w:sz w:val="24"/>
          <w:szCs w:val="24"/>
        </w:rPr>
        <w:t>iv</w:t>
      </w:r>
      <w:r w:rsidR="00945DF2" w:rsidRPr="007E1CCB">
        <w:rPr>
          <w:rFonts w:ascii="Georgia" w:hAnsi="Georgia" w:cs="David"/>
          <w:sz w:val="24"/>
          <w:szCs w:val="24"/>
        </w:rPr>
        <w:t xml:space="preserve">ided into many narrow specialist fields in accordance with the progress of medical knowledge: gastro-enterology, nephrology, pulmonology etc. </w:t>
      </w:r>
    </w:p>
    <w:p w14:paraId="569A44EF" w14:textId="78879E0F" w:rsidR="00945DF2" w:rsidRPr="007E1CCB" w:rsidRDefault="00945DF2" w:rsidP="00945DF2">
      <w:pPr>
        <w:bidi w:val="0"/>
        <w:jc w:val="both"/>
        <w:rPr>
          <w:rFonts w:ascii="Georgia" w:hAnsi="Georgia" w:cs="David"/>
          <w:sz w:val="24"/>
          <w:szCs w:val="24"/>
        </w:rPr>
      </w:pPr>
      <w:r w:rsidRPr="007E1CCB">
        <w:rPr>
          <w:rFonts w:ascii="Georgia" w:hAnsi="Georgia" w:cs="David"/>
          <w:sz w:val="24"/>
          <w:szCs w:val="24"/>
        </w:rPr>
        <w:t xml:space="preserve">About 7 years ago regulations were published: </w:t>
      </w:r>
      <w:r w:rsidR="007361DB" w:rsidRPr="007E1CCB">
        <w:rPr>
          <w:rFonts w:ascii="Georgia" w:hAnsi="Georgia" w:cs="David"/>
          <w:sz w:val="24"/>
          <w:szCs w:val="24"/>
        </w:rPr>
        <w:t xml:space="preserve">The Public Health (Confirmation </w:t>
      </w:r>
      <w:r w:rsidR="007361DB">
        <w:rPr>
          <w:rFonts w:ascii="Georgia" w:hAnsi="Georgia" w:cs="David"/>
          <w:sz w:val="24"/>
          <w:szCs w:val="24"/>
        </w:rPr>
        <w:t>o</w:t>
      </w:r>
      <w:r w:rsidR="007361DB" w:rsidRPr="007E1CCB">
        <w:rPr>
          <w:rFonts w:ascii="Georgia" w:hAnsi="Georgia" w:cs="David"/>
          <w:sz w:val="24"/>
          <w:szCs w:val="24"/>
        </w:rPr>
        <w:t xml:space="preserve">f Expert Degree </w:t>
      </w:r>
      <w:r w:rsidR="007361DB">
        <w:rPr>
          <w:rFonts w:ascii="Georgia" w:hAnsi="Georgia" w:cs="David"/>
          <w:sz w:val="24"/>
          <w:szCs w:val="24"/>
        </w:rPr>
        <w:t>i</w:t>
      </w:r>
      <w:r w:rsidR="007361DB" w:rsidRPr="007E1CCB">
        <w:rPr>
          <w:rFonts w:ascii="Georgia" w:hAnsi="Georgia" w:cs="David"/>
          <w:sz w:val="24"/>
          <w:szCs w:val="24"/>
        </w:rPr>
        <w:t xml:space="preserve">n Nursing) Regulations </w:t>
      </w:r>
      <w:r w:rsidRPr="007E1CCB">
        <w:rPr>
          <w:rFonts w:ascii="Georgia" w:hAnsi="Georgia" w:cs="David"/>
          <w:sz w:val="24"/>
          <w:szCs w:val="24"/>
        </w:rPr>
        <w:t>2013. For the first time a nurse could be registered as an expert in fields which h</w:t>
      </w:r>
      <w:r w:rsidR="007361DB">
        <w:rPr>
          <w:rFonts w:ascii="Georgia" w:hAnsi="Georgia" w:cs="David"/>
          <w:sz w:val="24"/>
          <w:szCs w:val="24"/>
        </w:rPr>
        <w:t>ad</w:t>
      </w:r>
      <w:r w:rsidRPr="007E1CCB">
        <w:rPr>
          <w:rFonts w:ascii="Georgia" w:hAnsi="Georgia" w:cs="David"/>
          <w:sz w:val="24"/>
          <w:szCs w:val="24"/>
        </w:rPr>
        <w:t xml:space="preserve"> not previously been recognized in </w:t>
      </w:r>
      <w:r w:rsidR="001C6030" w:rsidRPr="007E1CCB">
        <w:rPr>
          <w:rFonts w:ascii="Georgia" w:hAnsi="Georgia" w:cs="David"/>
          <w:sz w:val="24"/>
          <w:szCs w:val="24"/>
        </w:rPr>
        <w:t>legislation</w:t>
      </w:r>
      <w:r w:rsidRPr="007E1CCB">
        <w:rPr>
          <w:rFonts w:ascii="Georgia" w:hAnsi="Georgia" w:cs="David"/>
          <w:sz w:val="24"/>
          <w:szCs w:val="24"/>
        </w:rPr>
        <w:t>. It is inconceivable that a nurse who had amassed many years of experience in a particular field should not be called as an expert witness m</w:t>
      </w:r>
      <w:r w:rsidR="00BA19F7">
        <w:rPr>
          <w:rFonts w:ascii="Georgia" w:hAnsi="Georgia" w:cs="David"/>
          <w:sz w:val="24"/>
          <w:szCs w:val="24"/>
        </w:rPr>
        <w:t>ere</w:t>
      </w:r>
      <w:r w:rsidRPr="007E1CCB">
        <w:rPr>
          <w:rFonts w:ascii="Georgia" w:hAnsi="Georgia" w:cs="David"/>
          <w:sz w:val="24"/>
          <w:szCs w:val="24"/>
        </w:rPr>
        <w:t>ly because the field was not registered as a speci</w:t>
      </w:r>
      <w:r w:rsidR="001C6030" w:rsidRPr="007E1CCB">
        <w:rPr>
          <w:rFonts w:ascii="Georgia" w:hAnsi="Georgia" w:cs="David"/>
          <w:sz w:val="24"/>
          <w:szCs w:val="24"/>
        </w:rPr>
        <w:t>alty</w:t>
      </w:r>
      <w:r w:rsidRPr="007E1CCB">
        <w:rPr>
          <w:rFonts w:ascii="Georgia" w:hAnsi="Georgia" w:cs="David"/>
          <w:sz w:val="24"/>
          <w:szCs w:val="24"/>
        </w:rPr>
        <w:t xml:space="preserve"> in the rel</w:t>
      </w:r>
      <w:r w:rsidR="001C6030" w:rsidRPr="007E1CCB">
        <w:rPr>
          <w:rFonts w:ascii="Georgia" w:hAnsi="Georgia" w:cs="David"/>
          <w:sz w:val="24"/>
          <w:szCs w:val="24"/>
        </w:rPr>
        <w:t>e</w:t>
      </w:r>
      <w:r w:rsidRPr="007E1CCB">
        <w:rPr>
          <w:rFonts w:ascii="Georgia" w:hAnsi="Georgia" w:cs="David"/>
          <w:sz w:val="24"/>
          <w:szCs w:val="24"/>
        </w:rPr>
        <w:t>v</w:t>
      </w:r>
      <w:r w:rsidR="001C6030" w:rsidRPr="007E1CCB">
        <w:rPr>
          <w:rFonts w:ascii="Georgia" w:hAnsi="Georgia" w:cs="David"/>
          <w:sz w:val="24"/>
          <w:szCs w:val="24"/>
        </w:rPr>
        <w:t>a</w:t>
      </w:r>
      <w:r w:rsidRPr="007E1CCB">
        <w:rPr>
          <w:rFonts w:ascii="Georgia" w:hAnsi="Georgia" w:cs="David"/>
          <w:sz w:val="24"/>
          <w:szCs w:val="24"/>
        </w:rPr>
        <w:t>nt l</w:t>
      </w:r>
      <w:r w:rsidR="001C6030" w:rsidRPr="007E1CCB">
        <w:rPr>
          <w:rFonts w:ascii="Georgia" w:hAnsi="Georgia" w:cs="David"/>
          <w:sz w:val="24"/>
          <w:szCs w:val="24"/>
        </w:rPr>
        <w:t>e</w:t>
      </w:r>
      <w:r w:rsidRPr="007E1CCB">
        <w:rPr>
          <w:rFonts w:ascii="Georgia" w:hAnsi="Georgia" w:cs="David"/>
          <w:sz w:val="24"/>
          <w:szCs w:val="24"/>
        </w:rPr>
        <w:t>gis</w:t>
      </w:r>
      <w:r w:rsidR="001C6030" w:rsidRPr="007E1CCB">
        <w:rPr>
          <w:rFonts w:ascii="Georgia" w:hAnsi="Georgia" w:cs="David"/>
          <w:sz w:val="24"/>
          <w:szCs w:val="24"/>
        </w:rPr>
        <w:t>lation</w:t>
      </w:r>
      <w:r w:rsidRPr="007E1CCB">
        <w:rPr>
          <w:rFonts w:ascii="Georgia" w:hAnsi="Georgia" w:cs="David"/>
          <w:sz w:val="24"/>
          <w:szCs w:val="24"/>
        </w:rPr>
        <w:t xml:space="preserve">. Of </w:t>
      </w:r>
      <w:r w:rsidRPr="007E1CCB">
        <w:rPr>
          <w:rFonts w:ascii="Georgia" w:hAnsi="Georgia" w:cs="David"/>
          <w:sz w:val="24"/>
          <w:szCs w:val="24"/>
        </w:rPr>
        <w:lastRenderedPageBreak/>
        <w:t>course</w:t>
      </w:r>
      <w:r w:rsidR="001C6030" w:rsidRPr="007E1CCB">
        <w:rPr>
          <w:rFonts w:ascii="Georgia" w:hAnsi="Georgia" w:cs="David"/>
          <w:sz w:val="24"/>
          <w:szCs w:val="24"/>
        </w:rPr>
        <w:t>,</w:t>
      </w:r>
      <w:r w:rsidRPr="007E1CCB">
        <w:rPr>
          <w:rFonts w:ascii="Georgia" w:hAnsi="Georgia" w:cs="David"/>
          <w:sz w:val="24"/>
          <w:szCs w:val="24"/>
        </w:rPr>
        <w:t xml:space="preserve"> that person would have to prove his expert</w:t>
      </w:r>
      <w:r w:rsidR="001C6030" w:rsidRPr="007E1CCB">
        <w:rPr>
          <w:rFonts w:ascii="Georgia" w:hAnsi="Georgia" w:cs="David"/>
          <w:sz w:val="24"/>
          <w:szCs w:val="24"/>
        </w:rPr>
        <w:t>ise</w:t>
      </w:r>
      <w:r w:rsidRPr="007E1CCB">
        <w:rPr>
          <w:rFonts w:ascii="Georgia" w:hAnsi="Georgia" w:cs="David"/>
          <w:sz w:val="24"/>
          <w:szCs w:val="24"/>
        </w:rPr>
        <w:t xml:space="preserve"> in the field on the basis of registration as a nurse and experience and profe</w:t>
      </w:r>
      <w:r w:rsidR="001C6030" w:rsidRPr="007E1CCB">
        <w:rPr>
          <w:rFonts w:ascii="Georgia" w:hAnsi="Georgia" w:cs="David"/>
          <w:sz w:val="24"/>
          <w:szCs w:val="24"/>
        </w:rPr>
        <w:t>ss</w:t>
      </w:r>
      <w:r w:rsidRPr="007E1CCB">
        <w:rPr>
          <w:rFonts w:ascii="Georgia" w:hAnsi="Georgia" w:cs="David"/>
          <w:sz w:val="24"/>
          <w:szCs w:val="24"/>
        </w:rPr>
        <w:t>i</w:t>
      </w:r>
      <w:r w:rsidR="001C6030" w:rsidRPr="007E1CCB">
        <w:rPr>
          <w:rFonts w:ascii="Georgia" w:hAnsi="Georgia" w:cs="David"/>
          <w:sz w:val="24"/>
          <w:szCs w:val="24"/>
        </w:rPr>
        <w:t>o</w:t>
      </w:r>
      <w:r w:rsidRPr="007E1CCB">
        <w:rPr>
          <w:rFonts w:ascii="Georgia" w:hAnsi="Georgia" w:cs="David"/>
          <w:sz w:val="24"/>
          <w:szCs w:val="24"/>
        </w:rPr>
        <w:t>nal training in the field</w:t>
      </w:r>
      <w:r w:rsidR="00BA19F7">
        <w:rPr>
          <w:rFonts w:ascii="Georgia" w:hAnsi="Georgia" w:cs="David"/>
          <w:sz w:val="24"/>
          <w:szCs w:val="24"/>
        </w:rPr>
        <w:t>;</w:t>
      </w:r>
      <w:r w:rsidRPr="007E1CCB">
        <w:rPr>
          <w:rFonts w:ascii="Georgia" w:hAnsi="Georgia" w:cs="David"/>
          <w:sz w:val="24"/>
          <w:szCs w:val="24"/>
        </w:rPr>
        <w:t xml:space="preserve"> but registration is not a condition of the evidence being admitted</w:t>
      </w:r>
      <w:r w:rsidR="008100FF" w:rsidRPr="007E1CCB">
        <w:rPr>
          <w:rFonts w:ascii="Georgia" w:hAnsi="Georgia" w:cs="David"/>
          <w:sz w:val="24"/>
          <w:szCs w:val="24"/>
        </w:rPr>
        <w:t>. Thus, for example there is no recognized official course of study for experts in abuse</w:t>
      </w:r>
      <w:r w:rsidR="00BA19F7">
        <w:rPr>
          <w:rFonts w:ascii="Georgia" w:hAnsi="Georgia" w:cs="David"/>
          <w:sz w:val="24"/>
          <w:szCs w:val="24"/>
        </w:rPr>
        <w:t>;</w:t>
      </w:r>
      <w:r w:rsidR="008100FF" w:rsidRPr="007E1CCB">
        <w:rPr>
          <w:rFonts w:ascii="Georgia" w:hAnsi="Georgia" w:cs="David"/>
          <w:sz w:val="24"/>
          <w:szCs w:val="24"/>
        </w:rPr>
        <w:t xml:space="preserve"> there is no specific licen</w:t>
      </w:r>
      <w:r w:rsidR="001C6030" w:rsidRPr="007E1CCB">
        <w:rPr>
          <w:rFonts w:ascii="Georgia" w:hAnsi="Georgia" w:cs="David"/>
          <w:sz w:val="24"/>
          <w:szCs w:val="24"/>
        </w:rPr>
        <w:t>s</w:t>
      </w:r>
      <w:r w:rsidR="008100FF" w:rsidRPr="007E1CCB">
        <w:rPr>
          <w:rFonts w:ascii="Georgia" w:hAnsi="Georgia" w:cs="David"/>
          <w:sz w:val="24"/>
          <w:szCs w:val="24"/>
        </w:rPr>
        <w:t xml:space="preserve">e, </w:t>
      </w:r>
      <w:r w:rsidR="00BA19F7">
        <w:rPr>
          <w:rFonts w:ascii="Georgia" w:hAnsi="Georgia" w:cs="David"/>
          <w:sz w:val="24"/>
          <w:szCs w:val="24"/>
        </w:rPr>
        <w:t>without which it is unlawful to</w:t>
      </w:r>
      <w:r w:rsidR="008100FF" w:rsidRPr="007E1CCB">
        <w:rPr>
          <w:rFonts w:ascii="Georgia" w:hAnsi="Georgia" w:cs="David"/>
          <w:sz w:val="24"/>
          <w:szCs w:val="24"/>
        </w:rPr>
        <w:t xml:space="preserve"> treat violence in the family or in other contexts. There are no official areas of expertise for lawyers, which distinguish between criminal law and family law for example. </w:t>
      </w:r>
    </w:p>
    <w:p w14:paraId="6C890045" w14:textId="58CB9696" w:rsidR="008100FF" w:rsidRPr="007E1CCB" w:rsidRDefault="008100FF" w:rsidP="008100FF">
      <w:pPr>
        <w:bidi w:val="0"/>
        <w:jc w:val="both"/>
        <w:rPr>
          <w:rFonts w:ascii="Georgia" w:hAnsi="Georgia" w:cs="David"/>
          <w:sz w:val="24"/>
          <w:szCs w:val="24"/>
        </w:rPr>
      </w:pPr>
      <w:r w:rsidRPr="007E1CCB">
        <w:rPr>
          <w:rFonts w:ascii="Georgia" w:hAnsi="Georgia" w:cs="David"/>
          <w:sz w:val="24"/>
          <w:szCs w:val="24"/>
        </w:rPr>
        <w:t>For this reason</w:t>
      </w:r>
      <w:r w:rsidR="001C6030" w:rsidRPr="007E1CCB">
        <w:rPr>
          <w:rFonts w:ascii="Georgia" w:hAnsi="Georgia" w:cs="David"/>
          <w:sz w:val="24"/>
          <w:szCs w:val="24"/>
        </w:rPr>
        <w:t>,</w:t>
      </w:r>
      <w:r w:rsidRPr="007E1CCB">
        <w:rPr>
          <w:rFonts w:ascii="Georgia" w:hAnsi="Georgia" w:cs="David"/>
          <w:sz w:val="24"/>
          <w:szCs w:val="24"/>
        </w:rPr>
        <w:t xml:space="preserve"> the opinion of Dr. Flashman</w:t>
      </w:r>
      <w:r w:rsidR="00BA19F7">
        <w:rPr>
          <w:rFonts w:ascii="Georgia" w:hAnsi="Georgia" w:cs="David"/>
          <w:sz w:val="24"/>
          <w:szCs w:val="24"/>
        </w:rPr>
        <w:t>,</w:t>
      </w:r>
      <w:r w:rsidRPr="007E1CCB">
        <w:rPr>
          <w:rFonts w:ascii="Georgia" w:hAnsi="Georgia" w:cs="David"/>
          <w:sz w:val="24"/>
          <w:szCs w:val="24"/>
        </w:rPr>
        <w:t xml:space="preserve"> on the issue of w</w:t>
      </w:r>
      <w:r w:rsidR="00BA19F7">
        <w:rPr>
          <w:rFonts w:ascii="Georgia" w:hAnsi="Georgia" w:cs="David"/>
          <w:sz w:val="24"/>
          <w:szCs w:val="24"/>
        </w:rPr>
        <w:t>he</w:t>
      </w:r>
      <w:r w:rsidRPr="007E1CCB">
        <w:rPr>
          <w:rFonts w:ascii="Georgia" w:hAnsi="Georgia" w:cs="David"/>
          <w:sz w:val="24"/>
          <w:szCs w:val="24"/>
        </w:rPr>
        <w:t>th</w:t>
      </w:r>
      <w:r w:rsidR="00004B41" w:rsidRPr="007E1CCB">
        <w:rPr>
          <w:rFonts w:ascii="Georgia" w:hAnsi="Georgia" w:cs="David"/>
          <w:sz w:val="24"/>
          <w:szCs w:val="24"/>
        </w:rPr>
        <w:t>e</w:t>
      </w:r>
      <w:r w:rsidRPr="007E1CCB">
        <w:rPr>
          <w:rFonts w:ascii="Georgia" w:hAnsi="Georgia" w:cs="David"/>
          <w:sz w:val="24"/>
          <w:szCs w:val="24"/>
        </w:rPr>
        <w:t>r there are experts in the field of parental alienation</w:t>
      </w:r>
      <w:r w:rsidR="00BA19F7">
        <w:rPr>
          <w:rFonts w:ascii="Georgia" w:hAnsi="Georgia" w:cs="David"/>
          <w:sz w:val="24"/>
          <w:szCs w:val="24"/>
        </w:rPr>
        <w:t>,</w:t>
      </w:r>
      <w:r w:rsidRPr="007E1CCB">
        <w:rPr>
          <w:rFonts w:ascii="Georgia" w:hAnsi="Georgia" w:cs="David"/>
          <w:sz w:val="24"/>
          <w:szCs w:val="24"/>
        </w:rPr>
        <w:t xml:space="preserve"> is valueless. </w:t>
      </w:r>
    </w:p>
    <w:p w14:paraId="38C21BC3" w14:textId="3E6CD539" w:rsidR="008100FF" w:rsidRPr="007E1CCB" w:rsidRDefault="008100FF" w:rsidP="008100FF">
      <w:pPr>
        <w:bidi w:val="0"/>
        <w:jc w:val="both"/>
        <w:rPr>
          <w:rFonts w:ascii="Georgia" w:hAnsi="Georgia" w:cs="David"/>
          <w:sz w:val="24"/>
          <w:szCs w:val="24"/>
        </w:rPr>
      </w:pPr>
      <w:r w:rsidRPr="007E1CCB">
        <w:rPr>
          <w:rFonts w:ascii="Georgia" w:hAnsi="Georgia" w:cs="David"/>
          <w:sz w:val="24"/>
          <w:szCs w:val="24"/>
        </w:rPr>
        <w:t>We hasten to point out that in light of the dissatisfaction with the term parental alienation</w:t>
      </w:r>
      <w:r w:rsidR="00BA19F7">
        <w:rPr>
          <w:rFonts w:ascii="Georgia" w:hAnsi="Georgia" w:cs="David"/>
          <w:sz w:val="24"/>
          <w:szCs w:val="24"/>
        </w:rPr>
        <w:t>,</w:t>
      </w:r>
      <w:r w:rsidRPr="007E1CCB">
        <w:rPr>
          <w:rFonts w:ascii="Georgia" w:hAnsi="Georgia" w:cs="David"/>
          <w:sz w:val="24"/>
          <w:szCs w:val="24"/>
        </w:rPr>
        <w:t xml:space="preserve"> it may be better to frame the appointment of an expert using different terminology</w:t>
      </w:r>
      <w:r w:rsidR="00BA19F7">
        <w:rPr>
          <w:rFonts w:ascii="Georgia" w:hAnsi="Georgia" w:cs="David"/>
          <w:sz w:val="24"/>
          <w:szCs w:val="24"/>
        </w:rPr>
        <w:t>;</w:t>
      </w:r>
      <w:r w:rsidRPr="007E1CCB">
        <w:rPr>
          <w:rFonts w:ascii="Georgia" w:hAnsi="Georgia" w:cs="David"/>
          <w:sz w:val="24"/>
          <w:szCs w:val="24"/>
        </w:rPr>
        <w:t xml:space="preserve"> but a specific term does not det</w:t>
      </w:r>
      <w:r w:rsidR="001C6030" w:rsidRPr="007E1CCB">
        <w:rPr>
          <w:rFonts w:ascii="Georgia" w:hAnsi="Georgia" w:cs="David"/>
          <w:sz w:val="24"/>
          <w:szCs w:val="24"/>
        </w:rPr>
        <w:t>e</w:t>
      </w:r>
      <w:r w:rsidRPr="007E1CCB">
        <w:rPr>
          <w:rFonts w:ascii="Georgia" w:hAnsi="Georgia" w:cs="David"/>
          <w:sz w:val="24"/>
          <w:szCs w:val="24"/>
        </w:rPr>
        <w:t>rmine the cont</w:t>
      </w:r>
      <w:r w:rsidR="001C6030" w:rsidRPr="007E1CCB">
        <w:rPr>
          <w:rFonts w:ascii="Georgia" w:hAnsi="Georgia" w:cs="David"/>
          <w:sz w:val="24"/>
          <w:szCs w:val="24"/>
        </w:rPr>
        <w:t>e</w:t>
      </w:r>
      <w:r w:rsidRPr="007E1CCB">
        <w:rPr>
          <w:rFonts w:ascii="Georgia" w:hAnsi="Georgia" w:cs="David"/>
          <w:sz w:val="24"/>
          <w:szCs w:val="24"/>
        </w:rPr>
        <w:t>nt of the expert opinion requested. The court ordering an expert opinion sets out the matters about which the opinion is requested</w:t>
      </w:r>
      <w:r w:rsidR="00BA19F7">
        <w:rPr>
          <w:rFonts w:ascii="Georgia" w:hAnsi="Georgia" w:cs="David"/>
          <w:sz w:val="24"/>
          <w:szCs w:val="24"/>
        </w:rPr>
        <w:t>. W</w:t>
      </w:r>
      <w:r w:rsidRPr="007E1CCB">
        <w:rPr>
          <w:rFonts w:ascii="Georgia" w:hAnsi="Georgia" w:cs="David"/>
          <w:sz w:val="24"/>
          <w:szCs w:val="24"/>
        </w:rPr>
        <w:t>eight given to the expert opinion is attributed after investigation of the training and experience etc. of the person giving the opinion</w:t>
      </w:r>
      <w:r w:rsidR="00BA19F7">
        <w:rPr>
          <w:rFonts w:ascii="Georgia" w:hAnsi="Georgia" w:cs="David"/>
          <w:sz w:val="24"/>
          <w:szCs w:val="24"/>
        </w:rPr>
        <w:t>, the sources of his information, and the methods utilized by the expert, and in the light of cross-examination and with due regard to all the other evidence and submissions in the case.</w:t>
      </w:r>
    </w:p>
    <w:p w14:paraId="0C5E72C6" w14:textId="703CAFE4" w:rsidR="008100FF" w:rsidRPr="007E1CCB" w:rsidRDefault="008100FF" w:rsidP="008100FF">
      <w:pPr>
        <w:bidi w:val="0"/>
        <w:jc w:val="both"/>
        <w:rPr>
          <w:rFonts w:ascii="Georgia" w:hAnsi="Georgia" w:cs="David"/>
          <w:sz w:val="24"/>
          <w:szCs w:val="24"/>
        </w:rPr>
      </w:pPr>
      <w:r w:rsidRPr="007E1CCB">
        <w:rPr>
          <w:rFonts w:ascii="Georgia" w:hAnsi="Georgia" w:cs="David"/>
          <w:sz w:val="24"/>
          <w:szCs w:val="24"/>
        </w:rPr>
        <w:t xml:space="preserve">The </w:t>
      </w:r>
      <w:r w:rsidRPr="002C1EB7">
        <w:rPr>
          <w:rFonts w:ascii="Georgia" w:hAnsi="Georgia" w:cs="David"/>
          <w:sz w:val="24"/>
          <w:szCs w:val="24"/>
          <w:u w:val="single"/>
        </w:rPr>
        <w:t xml:space="preserve">second </w:t>
      </w:r>
      <w:r w:rsidRPr="007E1CCB">
        <w:rPr>
          <w:rFonts w:ascii="Georgia" w:hAnsi="Georgia" w:cs="David"/>
          <w:sz w:val="24"/>
          <w:szCs w:val="24"/>
        </w:rPr>
        <w:t>suggestion</w:t>
      </w:r>
      <w:r w:rsidR="00BA19F7">
        <w:rPr>
          <w:rFonts w:ascii="Georgia" w:hAnsi="Georgia" w:cs="David"/>
          <w:sz w:val="24"/>
          <w:szCs w:val="24"/>
        </w:rPr>
        <w:t>,</w:t>
      </w:r>
      <w:r w:rsidRPr="007E1CCB">
        <w:rPr>
          <w:rFonts w:ascii="Georgia" w:hAnsi="Georgia" w:cs="David"/>
          <w:sz w:val="24"/>
          <w:szCs w:val="24"/>
        </w:rPr>
        <w:t xml:space="preserve"> that using the term parental alienation in the decision ordering the experts opinion dictates the result, denigrates the probity of the expert. An expert in a specific field is qualified to identify the compon</w:t>
      </w:r>
      <w:r w:rsidR="001C6030" w:rsidRPr="007E1CCB">
        <w:rPr>
          <w:rFonts w:ascii="Georgia" w:hAnsi="Georgia" w:cs="David"/>
          <w:sz w:val="24"/>
          <w:szCs w:val="24"/>
        </w:rPr>
        <w:t>e</w:t>
      </w:r>
      <w:r w:rsidRPr="007E1CCB">
        <w:rPr>
          <w:rFonts w:ascii="Georgia" w:hAnsi="Georgia" w:cs="David"/>
          <w:sz w:val="24"/>
          <w:szCs w:val="24"/>
        </w:rPr>
        <w:t xml:space="preserve">nts of the phenomenon being investigated and also to find that the phenomena do not exist. A person who does not know the material is liable to make mistakes. </w:t>
      </w:r>
      <w:r w:rsidR="00C42913" w:rsidRPr="007E1CCB">
        <w:rPr>
          <w:rFonts w:ascii="Georgia" w:hAnsi="Georgia" w:cs="David"/>
          <w:sz w:val="24"/>
          <w:szCs w:val="24"/>
        </w:rPr>
        <w:t>And is it con</w:t>
      </w:r>
      <w:r w:rsidR="001C6030" w:rsidRPr="007E1CCB">
        <w:rPr>
          <w:rFonts w:ascii="Georgia" w:hAnsi="Georgia" w:cs="David"/>
          <w:sz w:val="24"/>
          <w:szCs w:val="24"/>
        </w:rPr>
        <w:t>cei</w:t>
      </w:r>
      <w:r w:rsidR="00C42913" w:rsidRPr="007E1CCB">
        <w:rPr>
          <w:rFonts w:ascii="Georgia" w:hAnsi="Georgia" w:cs="David"/>
          <w:sz w:val="24"/>
          <w:szCs w:val="24"/>
        </w:rPr>
        <w:t>vable that a request from an expert in infectious d</w:t>
      </w:r>
      <w:r w:rsidR="00D22FD6" w:rsidRPr="007E1CCB">
        <w:rPr>
          <w:rFonts w:ascii="Georgia" w:hAnsi="Georgia" w:cs="David"/>
          <w:sz w:val="24"/>
          <w:szCs w:val="24"/>
        </w:rPr>
        <w:t>i</w:t>
      </w:r>
      <w:r w:rsidR="00C42913" w:rsidRPr="007E1CCB">
        <w:rPr>
          <w:rFonts w:ascii="Georgia" w:hAnsi="Georgia" w:cs="David"/>
          <w:sz w:val="24"/>
          <w:szCs w:val="24"/>
        </w:rPr>
        <w:t>seases dictates the finding that the patient is suffering from an infectio</w:t>
      </w:r>
      <w:r w:rsidR="00D22FD6" w:rsidRPr="007E1CCB">
        <w:rPr>
          <w:rFonts w:ascii="Georgia" w:hAnsi="Georgia" w:cs="David"/>
          <w:sz w:val="24"/>
          <w:szCs w:val="24"/>
        </w:rPr>
        <w:t>us</w:t>
      </w:r>
      <w:r w:rsidR="00C42913" w:rsidRPr="007E1CCB">
        <w:rPr>
          <w:rFonts w:ascii="Georgia" w:hAnsi="Georgia" w:cs="David"/>
          <w:sz w:val="24"/>
          <w:szCs w:val="24"/>
        </w:rPr>
        <w:t xml:space="preserve"> d</w:t>
      </w:r>
      <w:r w:rsidR="00D22FD6" w:rsidRPr="007E1CCB">
        <w:rPr>
          <w:rFonts w:ascii="Georgia" w:hAnsi="Georgia" w:cs="David"/>
          <w:sz w:val="24"/>
          <w:szCs w:val="24"/>
        </w:rPr>
        <w:t>isease</w:t>
      </w:r>
      <w:r w:rsidR="00C42913" w:rsidRPr="007E1CCB">
        <w:rPr>
          <w:rFonts w:ascii="Georgia" w:hAnsi="Georgia" w:cs="David"/>
          <w:sz w:val="24"/>
          <w:szCs w:val="24"/>
        </w:rPr>
        <w:t xml:space="preserve">? </w:t>
      </w:r>
    </w:p>
    <w:p w14:paraId="3642EA36" w14:textId="25C1B6F6" w:rsidR="00C42913" w:rsidRPr="007E1CCB" w:rsidRDefault="00C42913" w:rsidP="00C42913">
      <w:pPr>
        <w:bidi w:val="0"/>
        <w:jc w:val="both"/>
        <w:rPr>
          <w:rFonts w:ascii="Georgia" w:hAnsi="Georgia" w:cs="David"/>
          <w:sz w:val="24"/>
          <w:szCs w:val="24"/>
        </w:rPr>
      </w:pPr>
      <w:r w:rsidRPr="007E1CCB">
        <w:rPr>
          <w:rFonts w:ascii="Georgia" w:hAnsi="Georgia" w:cs="David"/>
          <w:sz w:val="24"/>
          <w:szCs w:val="24"/>
        </w:rPr>
        <w:t>Even if a psychologist or a social wo</w:t>
      </w:r>
      <w:r w:rsidR="00D22FD6" w:rsidRPr="007E1CCB">
        <w:rPr>
          <w:rFonts w:ascii="Georgia" w:hAnsi="Georgia" w:cs="David"/>
          <w:sz w:val="24"/>
          <w:szCs w:val="24"/>
        </w:rPr>
        <w:t>r</w:t>
      </w:r>
      <w:r w:rsidRPr="007E1CCB">
        <w:rPr>
          <w:rFonts w:ascii="Georgia" w:hAnsi="Georgia" w:cs="David"/>
          <w:sz w:val="24"/>
          <w:szCs w:val="24"/>
        </w:rPr>
        <w:t xml:space="preserve">ker </w:t>
      </w:r>
      <w:r w:rsidR="00BA19F7">
        <w:rPr>
          <w:rFonts w:ascii="Georgia" w:hAnsi="Georgia" w:cs="David"/>
          <w:sz w:val="24"/>
          <w:szCs w:val="24"/>
        </w:rPr>
        <w:t xml:space="preserve">is appointed by the court </w:t>
      </w:r>
      <w:r w:rsidRPr="007E1CCB">
        <w:rPr>
          <w:rFonts w:ascii="Georgia" w:hAnsi="Georgia" w:cs="David"/>
          <w:sz w:val="24"/>
          <w:szCs w:val="24"/>
        </w:rPr>
        <w:t>as an expert to give an opinion, without specifying expertise in parental alien</w:t>
      </w:r>
      <w:r w:rsidR="00D22FD6" w:rsidRPr="007E1CCB">
        <w:rPr>
          <w:rFonts w:ascii="Georgia" w:hAnsi="Georgia" w:cs="David"/>
          <w:sz w:val="24"/>
          <w:szCs w:val="24"/>
        </w:rPr>
        <w:t>a</w:t>
      </w:r>
      <w:r w:rsidRPr="007E1CCB">
        <w:rPr>
          <w:rFonts w:ascii="Georgia" w:hAnsi="Georgia" w:cs="David"/>
          <w:sz w:val="24"/>
          <w:szCs w:val="24"/>
        </w:rPr>
        <w:t>t</w:t>
      </w:r>
      <w:r w:rsidR="00D22FD6" w:rsidRPr="007E1CCB">
        <w:rPr>
          <w:rFonts w:ascii="Georgia" w:hAnsi="Georgia" w:cs="David"/>
          <w:sz w:val="24"/>
          <w:szCs w:val="24"/>
        </w:rPr>
        <w:t>i</w:t>
      </w:r>
      <w:r w:rsidRPr="007E1CCB">
        <w:rPr>
          <w:rFonts w:ascii="Georgia" w:hAnsi="Georgia" w:cs="David"/>
          <w:sz w:val="24"/>
          <w:szCs w:val="24"/>
        </w:rPr>
        <w:t>on, it will be clear to the person appointed</w:t>
      </w:r>
      <w:r w:rsidR="002C1EB7">
        <w:rPr>
          <w:rFonts w:ascii="Georgia" w:hAnsi="Georgia" w:cs="David"/>
          <w:sz w:val="24"/>
          <w:szCs w:val="24"/>
        </w:rPr>
        <w:t>,</w:t>
      </w:r>
      <w:r w:rsidRPr="007E1CCB">
        <w:rPr>
          <w:rFonts w:ascii="Georgia" w:hAnsi="Georgia" w:cs="David"/>
          <w:sz w:val="24"/>
          <w:szCs w:val="24"/>
        </w:rPr>
        <w:t xml:space="preserve"> from the </w:t>
      </w:r>
      <w:r w:rsidR="002C1EB7">
        <w:rPr>
          <w:rFonts w:ascii="Georgia" w:hAnsi="Georgia" w:cs="David"/>
          <w:sz w:val="24"/>
          <w:szCs w:val="24"/>
        </w:rPr>
        <w:t xml:space="preserve">wording of the </w:t>
      </w:r>
      <w:r w:rsidRPr="007E1CCB">
        <w:rPr>
          <w:rFonts w:ascii="Georgia" w:hAnsi="Georgia" w:cs="David"/>
          <w:sz w:val="24"/>
          <w:szCs w:val="24"/>
        </w:rPr>
        <w:t xml:space="preserve">court order, or at least at the stage when the </w:t>
      </w:r>
      <w:proofErr w:type="spellStart"/>
      <w:r w:rsidRPr="007E1CCB">
        <w:rPr>
          <w:rFonts w:ascii="Georgia" w:hAnsi="Georgia" w:cs="David"/>
          <w:sz w:val="24"/>
          <w:szCs w:val="24"/>
        </w:rPr>
        <w:t>part</w:t>
      </w:r>
      <w:r w:rsidR="002C1EB7">
        <w:rPr>
          <w:rFonts w:ascii="Georgia" w:hAnsi="Georgia" w:cs="David"/>
          <w:sz w:val="24"/>
          <w:szCs w:val="24"/>
        </w:rPr>
        <w:t>ents</w:t>
      </w:r>
      <w:proofErr w:type="spellEnd"/>
      <w:r w:rsidRPr="007E1CCB">
        <w:rPr>
          <w:rFonts w:ascii="Georgia" w:hAnsi="Georgia" w:cs="David"/>
          <w:sz w:val="24"/>
          <w:szCs w:val="24"/>
        </w:rPr>
        <w:t xml:space="preserve"> present themselves before the expert</w:t>
      </w:r>
      <w:r w:rsidR="00BA19F7">
        <w:rPr>
          <w:rFonts w:ascii="Georgia" w:hAnsi="Georgia" w:cs="David"/>
          <w:sz w:val="24"/>
          <w:szCs w:val="24"/>
        </w:rPr>
        <w:t>,</w:t>
      </w:r>
      <w:r w:rsidRPr="007E1CCB">
        <w:rPr>
          <w:rFonts w:ascii="Georgia" w:hAnsi="Georgia" w:cs="David"/>
          <w:sz w:val="24"/>
          <w:szCs w:val="24"/>
        </w:rPr>
        <w:t xml:space="preserve"> that one of them a</w:t>
      </w:r>
      <w:r w:rsidR="00D22FD6" w:rsidRPr="007E1CCB">
        <w:rPr>
          <w:rFonts w:ascii="Georgia" w:hAnsi="Georgia" w:cs="David"/>
          <w:sz w:val="24"/>
          <w:szCs w:val="24"/>
        </w:rPr>
        <w:t>lleges</w:t>
      </w:r>
      <w:r w:rsidRPr="007E1CCB">
        <w:rPr>
          <w:rFonts w:ascii="Georgia" w:hAnsi="Georgia" w:cs="David"/>
          <w:sz w:val="24"/>
          <w:szCs w:val="24"/>
        </w:rPr>
        <w:t xml:space="preserve"> parental alienation. If at that point the expert </w:t>
      </w:r>
      <w:r w:rsidR="00BA19F7">
        <w:rPr>
          <w:rFonts w:ascii="Georgia" w:hAnsi="Georgia" w:cs="David"/>
          <w:sz w:val="24"/>
          <w:szCs w:val="24"/>
        </w:rPr>
        <w:t xml:space="preserve">realizes that he </w:t>
      </w:r>
      <w:r w:rsidRPr="007E1CCB">
        <w:rPr>
          <w:rFonts w:ascii="Georgia" w:hAnsi="Georgia" w:cs="David"/>
          <w:sz w:val="24"/>
          <w:szCs w:val="24"/>
        </w:rPr>
        <w:t>does not know enough about parental alienation</w:t>
      </w:r>
      <w:r w:rsidR="00D22FD6" w:rsidRPr="007E1CCB">
        <w:rPr>
          <w:rFonts w:ascii="Georgia" w:hAnsi="Georgia" w:cs="David"/>
          <w:sz w:val="24"/>
          <w:szCs w:val="24"/>
        </w:rPr>
        <w:t>,</w:t>
      </w:r>
      <w:r w:rsidRPr="007E1CCB">
        <w:rPr>
          <w:rFonts w:ascii="Georgia" w:hAnsi="Georgia" w:cs="David"/>
          <w:sz w:val="24"/>
          <w:szCs w:val="24"/>
        </w:rPr>
        <w:t xml:space="preserve"> he should refuse the appointment. </w:t>
      </w:r>
    </w:p>
    <w:p w14:paraId="1D89470E" w14:textId="07F59032" w:rsidR="00C42913" w:rsidRPr="007E1CCB" w:rsidRDefault="00C42913" w:rsidP="007D6728">
      <w:pPr>
        <w:bidi w:val="0"/>
        <w:jc w:val="both"/>
        <w:rPr>
          <w:rFonts w:ascii="Georgia" w:hAnsi="Georgia" w:cs="David"/>
          <w:sz w:val="24"/>
          <w:szCs w:val="24"/>
        </w:rPr>
      </w:pPr>
      <w:r w:rsidRPr="007E1CCB">
        <w:rPr>
          <w:rFonts w:ascii="Georgia" w:hAnsi="Georgia" w:cs="David"/>
          <w:sz w:val="24"/>
          <w:szCs w:val="24"/>
        </w:rPr>
        <w:t>The idea that it is n</w:t>
      </w:r>
      <w:r w:rsidR="007D6728" w:rsidRPr="007E1CCB">
        <w:rPr>
          <w:rFonts w:ascii="Georgia" w:hAnsi="Georgia" w:cs="David"/>
          <w:sz w:val="24"/>
          <w:szCs w:val="24"/>
        </w:rPr>
        <w:t>e</w:t>
      </w:r>
      <w:r w:rsidR="00D22FD6" w:rsidRPr="007E1CCB">
        <w:rPr>
          <w:rFonts w:ascii="Georgia" w:hAnsi="Georgia" w:cs="David"/>
          <w:sz w:val="24"/>
          <w:szCs w:val="24"/>
        </w:rPr>
        <w:t>cessary</w:t>
      </w:r>
      <w:r w:rsidRPr="007E1CCB">
        <w:rPr>
          <w:rFonts w:ascii="Georgia" w:hAnsi="Georgia" w:cs="David"/>
          <w:sz w:val="24"/>
          <w:szCs w:val="24"/>
        </w:rPr>
        <w:t xml:space="preserve"> to form a group of experts in contact refusal or in child-parent contact failure was raised in the Assurance of Contact Between Parents and Children Bill 2018. Section 1 of the bill proposes a definition of a </w:t>
      </w:r>
      <w:r w:rsidR="002C1EB7">
        <w:rPr>
          <w:rFonts w:ascii="Georgia" w:hAnsi="Georgia" w:cs="David"/>
          <w:sz w:val="24"/>
          <w:szCs w:val="24"/>
        </w:rPr>
        <w:t>designated</w:t>
      </w:r>
      <w:r w:rsidRPr="007E1CCB">
        <w:rPr>
          <w:rFonts w:ascii="Georgia" w:hAnsi="Georgia" w:cs="David"/>
          <w:sz w:val="24"/>
          <w:szCs w:val="24"/>
        </w:rPr>
        <w:t xml:space="preserve"> expert "a professional therapist who has undergone training in identification and treatment of contact refusal or child parent contact failure, who will be appointed by the court from a list of experts"; and sections 8-10 of the bill provide that a </w:t>
      </w:r>
      <w:r w:rsidR="002C1EB7">
        <w:rPr>
          <w:rFonts w:ascii="Georgia" w:hAnsi="Georgia" w:cs="David"/>
          <w:sz w:val="24"/>
          <w:szCs w:val="24"/>
        </w:rPr>
        <w:t>designated</w:t>
      </w:r>
      <w:r w:rsidRPr="007E1CCB">
        <w:rPr>
          <w:rFonts w:ascii="Georgia" w:hAnsi="Georgia" w:cs="David"/>
          <w:sz w:val="24"/>
          <w:szCs w:val="24"/>
        </w:rPr>
        <w:t xml:space="preserve"> expert must be appointed and the opinion must </w:t>
      </w:r>
      <w:r w:rsidR="002C1EB7">
        <w:rPr>
          <w:rFonts w:ascii="Georgia" w:hAnsi="Georgia" w:cs="David"/>
          <w:sz w:val="24"/>
          <w:szCs w:val="24"/>
        </w:rPr>
        <w:t>b</w:t>
      </w:r>
      <w:r w:rsidRPr="007E1CCB">
        <w:rPr>
          <w:rFonts w:ascii="Georgia" w:hAnsi="Georgia" w:cs="David"/>
          <w:sz w:val="24"/>
          <w:szCs w:val="24"/>
        </w:rPr>
        <w:t xml:space="preserve">e </w:t>
      </w:r>
      <w:r w:rsidR="002C1EB7">
        <w:rPr>
          <w:rFonts w:ascii="Georgia" w:hAnsi="Georgia" w:cs="David"/>
          <w:sz w:val="24"/>
          <w:szCs w:val="24"/>
        </w:rPr>
        <w:t>filed</w:t>
      </w:r>
      <w:r w:rsidRPr="007E1CCB">
        <w:rPr>
          <w:rFonts w:ascii="Georgia" w:hAnsi="Georgia" w:cs="David"/>
          <w:sz w:val="24"/>
          <w:szCs w:val="24"/>
        </w:rPr>
        <w:t xml:space="preserve"> within 21 days of the appointment</w:t>
      </w:r>
      <w:r w:rsidR="00CD5405">
        <w:rPr>
          <w:rStyle w:val="FootnoteReference"/>
          <w:rFonts w:ascii="Georgia" w:hAnsi="Georgia" w:cs="David"/>
          <w:sz w:val="24"/>
          <w:szCs w:val="24"/>
        </w:rPr>
        <w:footnoteReference w:id="13"/>
      </w:r>
      <w:r w:rsidRPr="007E1CCB">
        <w:rPr>
          <w:rFonts w:ascii="Georgia" w:hAnsi="Georgia" w:cs="David"/>
          <w:sz w:val="24"/>
          <w:szCs w:val="24"/>
        </w:rPr>
        <w:t xml:space="preserve">. The </w:t>
      </w:r>
      <w:proofErr w:type="spellStart"/>
      <w:r w:rsidR="00803AE3" w:rsidRPr="007E1CCB">
        <w:rPr>
          <w:rFonts w:ascii="Georgia" w:hAnsi="Georgia" w:cs="David"/>
          <w:sz w:val="24"/>
          <w:szCs w:val="24"/>
        </w:rPr>
        <w:t>Rackman</w:t>
      </w:r>
      <w:proofErr w:type="spellEnd"/>
      <w:r w:rsidR="00803AE3" w:rsidRPr="007E1CCB">
        <w:rPr>
          <w:rFonts w:ascii="Georgia" w:hAnsi="Georgia" w:cs="David"/>
          <w:sz w:val="24"/>
          <w:szCs w:val="24"/>
        </w:rPr>
        <w:t xml:space="preserve"> Center</w:t>
      </w:r>
      <w:r w:rsidRPr="007E1CCB">
        <w:rPr>
          <w:rFonts w:ascii="Georgia" w:hAnsi="Georgia" w:cs="David"/>
          <w:sz w:val="24"/>
          <w:szCs w:val="24"/>
        </w:rPr>
        <w:t xml:space="preserve"> does not explain how an expert </w:t>
      </w:r>
      <w:r w:rsidR="002C1EB7">
        <w:rPr>
          <w:rFonts w:ascii="Georgia" w:hAnsi="Georgia" w:cs="David"/>
          <w:sz w:val="24"/>
          <w:szCs w:val="24"/>
        </w:rPr>
        <w:t>can, in only 21 days, determine whether</w:t>
      </w:r>
      <w:r w:rsidRPr="007E1CCB">
        <w:rPr>
          <w:rFonts w:ascii="Georgia" w:hAnsi="Georgia" w:cs="David"/>
          <w:sz w:val="24"/>
          <w:szCs w:val="24"/>
        </w:rPr>
        <w:t xml:space="preserve"> one of the </w:t>
      </w:r>
      <w:r w:rsidRPr="007E1CCB">
        <w:rPr>
          <w:rFonts w:ascii="Georgia" w:hAnsi="Georgia" w:cs="David"/>
          <w:sz w:val="24"/>
          <w:szCs w:val="24"/>
        </w:rPr>
        <w:lastRenderedPageBreak/>
        <w:t>parents coerces the child not to have contact with the other parent or that the contact refusal arises from other causes</w:t>
      </w:r>
      <w:r w:rsidR="007D6728" w:rsidRPr="007E1CCB">
        <w:rPr>
          <w:rFonts w:ascii="Georgia" w:hAnsi="Georgia" w:cs="David"/>
          <w:sz w:val="24"/>
          <w:szCs w:val="24"/>
        </w:rPr>
        <w:t xml:space="preserve">. </w:t>
      </w:r>
    </w:p>
    <w:p w14:paraId="79D166EA" w14:textId="58A04E25" w:rsidR="007D6728" w:rsidRPr="007E1CCB" w:rsidRDefault="007D6728" w:rsidP="007D6728">
      <w:pPr>
        <w:bidi w:val="0"/>
        <w:jc w:val="both"/>
        <w:rPr>
          <w:rFonts w:ascii="Georgia" w:hAnsi="Georgia" w:cs="David"/>
          <w:sz w:val="24"/>
          <w:szCs w:val="24"/>
        </w:rPr>
      </w:pPr>
      <w:r w:rsidRPr="007E1CCB">
        <w:rPr>
          <w:rFonts w:ascii="Georgia" w:hAnsi="Georgia" w:cs="David"/>
          <w:sz w:val="24"/>
          <w:szCs w:val="24"/>
        </w:rPr>
        <w:t xml:space="preserve">The undersigned Philip Marcus submitted a position paper on that bill in November 2018, including the following: </w:t>
      </w:r>
    </w:p>
    <w:p w14:paraId="2AF08099" w14:textId="720FD186" w:rsidR="007D6728" w:rsidRPr="007E1CCB" w:rsidRDefault="007D6728" w:rsidP="002C1EB7">
      <w:pPr>
        <w:bidi w:val="0"/>
        <w:ind w:left="720" w:firstLine="720"/>
        <w:jc w:val="both"/>
        <w:rPr>
          <w:rFonts w:ascii="Georgia" w:hAnsi="Georgia" w:cs="David"/>
          <w:sz w:val="24"/>
          <w:szCs w:val="24"/>
        </w:rPr>
      </w:pPr>
      <w:r w:rsidRPr="007E1CCB">
        <w:rPr>
          <w:rFonts w:ascii="Georgia" w:hAnsi="Georgia" w:cs="David"/>
          <w:sz w:val="24"/>
          <w:szCs w:val="24"/>
        </w:rPr>
        <w:t xml:space="preserve">It is very doubtful if it is appropriate to ask </w:t>
      </w:r>
      <w:r w:rsidR="002C1EB7">
        <w:rPr>
          <w:rFonts w:ascii="Georgia" w:hAnsi="Georgia" w:cs="David"/>
          <w:sz w:val="24"/>
          <w:szCs w:val="24"/>
        </w:rPr>
        <w:t>to set up</w:t>
      </w:r>
      <w:r w:rsidRPr="007E1CCB">
        <w:rPr>
          <w:rFonts w:ascii="Georgia" w:hAnsi="Georgia" w:cs="David"/>
          <w:sz w:val="24"/>
          <w:szCs w:val="24"/>
        </w:rPr>
        <w:t xml:space="preserve"> "a system of expert therapists in the field"</w:t>
      </w:r>
      <w:r w:rsidR="002C1EB7">
        <w:rPr>
          <w:rFonts w:ascii="Georgia" w:hAnsi="Georgia" w:cs="David"/>
          <w:sz w:val="24"/>
          <w:szCs w:val="24"/>
        </w:rPr>
        <w:t>.</w:t>
      </w:r>
      <w:r w:rsidRPr="007E1CCB">
        <w:rPr>
          <w:rFonts w:ascii="Georgia" w:hAnsi="Georgia" w:cs="David"/>
          <w:sz w:val="24"/>
          <w:szCs w:val="24"/>
        </w:rPr>
        <w:t xml:space="preserve"> </w:t>
      </w:r>
      <w:r w:rsidR="002C1EB7">
        <w:rPr>
          <w:rFonts w:ascii="Georgia" w:hAnsi="Georgia" w:cs="David"/>
          <w:sz w:val="24"/>
          <w:szCs w:val="24"/>
        </w:rPr>
        <w:t>T</w:t>
      </w:r>
      <w:r w:rsidRPr="007E1CCB">
        <w:rPr>
          <w:rFonts w:ascii="Georgia" w:hAnsi="Georgia" w:cs="David"/>
          <w:sz w:val="24"/>
          <w:szCs w:val="24"/>
        </w:rPr>
        <w:t xml:space="preserve">his is for interconnected reasons, one practical and one budgetary, which are liable to prevent carrying out the proposal, or defer it for </w:t>
      </w:r>
      <w:proofErr w:type="gramStart"/>
      <w:r w:rsidRPr="007E1CCB">
        <w:rPr>
          <w:rFonts w:ascii="Georgia" w:hAnsi="Georgia" w:cs="David"/>
          <w:sz w:val="24"/>
          <w:szCs w:val="24"/>
        </w:rPr>
        <w:t>a very long</w:t>
      </w:r>
      <w:proofErr w:type="gramEnd"/>
      <w:r w:rsidRPr="007E1CCB">
        <w:rPr>
          <w:rFonts w:ascii="Georgia" w:hAnsi="Georgia" w:cs="David"/>
          <w:sz w:val="24"/>
          <w:szCs w:val="24"/>
        </w:rPr>
        <w:t xml:space="preserve"> time.</w:t>
      </w:r>
    </w:p>
    <w:p w14:paraId="03914448" w14:textId="0D69D666" w:rsidR="007D6728" w:rsidRPr="007E1CCB" w:rsidRDefault="007D6728" w:rsidP="00FB77B7">
      <w:pPr>
        <w:bidi w:val="0"/>
        <w:ind w:left="720"/>
        <w:jc w:val="both"/>
        <w:rPr>
          <w:rFonts w:ascii="Georgia" w:hAnsi="Georgia" w:cs="David"/>
          <w:sz w:val="24"/>
          <w:szCs w:val="24"/>
        </w:rPr>
      </w:pPr>
      <w:r w:rsidRPr="007E1CCB">
        <w:rPr>
          <w:rFonts w:ascii="Georgia" w:hAnsi="Georgia" w:cs="David"/>
          <w:sz w:val="24"/>
          <w:szCs w:val="24"/>
        </w:rPr>
        <w:t>The practical reason is that there are many experts, around the country, who give opinions to the courts</w:t>
      </w:r>
      <w:r w:rsidR="002C1EB7">
        <w:rPr>
          <w:rFonts w:ascii="Georgia" w:hAnsi="Georgia" w:cs="David"/>
          <w:sz w:val="24"/>
          <w:szCs w:val="24"/>
        </w:rPr>
        <w:t xml:space="preserve"> about matters involving children. Some of them are psychologists, some are psychiatrists, some are social workers, eac</w:t>
      </w:r>
      <w:r w:rsidRPr="007E1CCB">
        <w:rPr>
          <w:rFonts w:ascii="Georgia" w:hAnsi="Georgia" w:cs="David"/>
          <w:sz w:val="24"/>
          <w:szCs w:val="24"/>
        </w:rPr>
        <w:t>h in his area of expertise. The idea that only a designated expert</w:t>
      </w:r>
      <w:r w:rsidR="002C1EB7">
        <w:rPr>
          <w:rFonts w:ascii="Georgia" w:hAnsi="Georgia" w:cs="David"/>
          <w:sz w:val="24"/>
          <w:szCs w:val="24"/>
        </w:rPr>
        <w:t>,</w:t>
      </w:r>
      <w:r w:rsidRPr="007E1CCB">
        <w:rPr>
          <w:rFonts w:ascii="Georgia" w:hAnsi="Georgia" w:cs="David"/>
          <w:sz w:val="24"/>
          <w:szCs w:val="24"/>
        </w:rPr>
        <w:t xml:space="preserve"> who ha</w:t>
      </w:r>
      <w:r w:rsidR="002C1EB7">
        <w:rPr>
          <w:rFonts w:ascii="Georgia" w:hAnsi="Georgia" w:cs="David"/>
          <w:sz w:val="24"/>
          <w:szCs w:val="24"/>
        </w:rPr>
        <w:t>s</w:t>
      </w:r>
      <w:r w:rsidRPr="007E1CCB">
        <w:rPr>
          <w:rFonts w:ascii="Georgia" w:hAnsi="Georgia" w:cs="David"/>
          <w:sz w:val="24"/>
          <w:szCs w:val="24"/>
        </w:rPr>
        <w:t xml:space="preserve"> undergone special training</w:t>
      </w:r>
      <w:r w:rsidR="002C1EB7">
        <w:rPr>
          <w:rFonts w:ascii="Georgia" w:hAnsi="Georgia" w:cs="David"/>
          <w:sz w:val="24"/>
          <w:szCs w:val="24"/>
        </w:rPr>
        <w:t>,</w:t>
      </w:r>
      <w:r w:rsidRPr="007E1CCB">
        <w:rPr>
          <w:rFonts w:ascii="Georgia" w:hAnsi="Georgia" w:cs="David"/>
          <w:sz w:val="24"/>
          <w:szCs w:val="24"/>
        </w:rPr>
        <w:t xml:space="preserve"> will be qualified to give an opinion and therapeutic recommendations in matters of contact failure will require the construction of an academic or professional course, with examinations and a registration or supervision system for each separate profession. Psychiatrists study medicine, psychologists study behavior; </w:t>
      </w:r>
      <w:proofErr w:type="gramStart"/>
      <w:r w:rsidRPr="007E1CCB">
        <w:rPr>
          <w:rFonts w:ascii="Georgia" w:hAnsi="Georgia" w:cs="David"/>
          <w:sz w:val="24"/>
          <w:szCs w:val="24"/>
        </w:rPr>
        <w:t>both of these</w:t>
      </w:r>
      <w:proofErr w:type="gramEnd"/>
      <w:r w:rsidRPr="007E1CCB">
        <w:rPr>
          <w:rFonts w:ascii="Georgia" w:hAnsi="Georgia" w:cs="David"/>
          <w:sz w:val="24"/>
          <w:szCs w:val="24"/>
        </w:rPr>
        <w:t xml:space="preserve"> receive licens</w:t>
      </w:r>
      <w:r w:rsidR="0079076E" w:rsidRPr="007E1CCB">
        <w:rPr>
          <w:rFonts w:ascii="Georgia" w:hAnsi="Georgia" w:cs="David"/>
          <w:sz w:val="24"/>
          <w:szCs w:val="24"/>
        </w:rPr>
        <w:t xml:space="preserve">ing from the </w:t>
      </w:r>
      <w:r w:rsidR="002C1EB7">
        <w:rPr>
          <w:rFonts w:ascii="Georgia" w:hAnsi="Georgia" w:cs="David"/>
          <w:sz w:val="24"/>
          <w:szCs w:val="24"/>
        </w:rPr>
        <w:t>M</w:t>
      </w:r>
      <w:r w:rsidR="0079076E" w:rsidRPr="007E1CCB">
        <w:rPr>
          <w:rFonts w:ascii="Georgia" w:hAnsi="Georgia" w:cs="David"/>
          <w:sz w:val="24"/>
          <w:szCs w:val="24"/>
        </w:rPr>
        <w:t xml:space="preserve">inistry of </w:t>
      </w:r>
      <w:r w:rsidR="002C1EB7">
        <w:rPr>
          <w:rFonts w:ascii="Georgia" w:hAnsi="Georgia" w:cs="David"/>
          <w:sz w:val="24"/>
          <w:szCs w:val="24"/>
        </w:rPr>
        <w:t>H</w:t>
      </w:r>
      <w:r w:rsidR="0079076E" w:rsidRPr="007E1CCB">
        <w:rPr>
          <w:rFonts w:ascii="Georgia" w:hAnsi="Georgia" w:cs="David"/>
          <w:sz w:val="24"/>
          <w:szCs w:val="24"/>
        </w:rPr>
        <w:t xml:space="preserve">ealth but </w:t>
      </w:r>
      <w:r w:rsidR="002C1EB7">
        <w:rPr>
          <w:rFonts w:ascii="Georgia" w:hAnsi="Georgia" w:cs="David"/>
          <w:sz w:val="24"/>
          <w:szCs w:val="24"/>
        </w:rPr>
        <w:t>from</w:t>
      </w:r>
      <w:r w:rsidR="0079076E" w:rsidRPr="007E1CCB">
        <w:rPr>
          <w:rFonts w:ascii="Georgia" w:hAnsi="Georgia" w:cs="David"/>
          <w:sz w:val="24"/>
          <w:szCs w:val="24"/>
        </w:rPr>
        <w:t xml:space="preserve"> two different departments. Clinical social workers are supervised by the </w:t>
      </w:r>
      <w:r w:rsidR="002C1EB7">
        <w:rPr>
          <w:rFonts w:ascii="Georgia" w:hAnsi="Georgia" w:cs="David"/>
          <w:sz w:val="24"/>
          <w:szCs w:val="24"/>
        </w:rPr>
        <w:t>M</w:t>
      </w:r>
      <w:r w:rsidR="0079076E" w:rsidRPr="007E1CCB">
        <w:rPr>
          <w:rFonts w:ascii="Georgia" w:hAnsi="Georgia" w:cs="David"/>
          <w:sz w:val="24"/>
          <w:szCs w:val="24"/>
        </w:rPr>
        <w:t xml:space="preserve">inistry of </w:t>
      </w:r>
      <w:r w:rsidR="002C1EB7">
        <w:rPr>
          <w:rFonts w:ascii="Georgia" w:hAnsi="Georgia" w:cs="David"/>
          <w:sz w:val="24"/>
          <w:szCs w:val="24"/>
        </w:rPr>
        <w:t>W</w:t>
      </w:r>
      <w:r w:rsidR="0079076E" w:rsidRPr="007E1CCB">
        <w:rPr>
          <w:rFonts w:ascii="Georgia" w:hAnsi="Georgia" w:cs="David"/>
          <w:sz w:val="24"/>
          <w:szCs w:val="24"/>
        </w:rPr>
        <w:t>elfare</w:t>
      </w:r>
      <w:r w:rsidR="00FB77B7">
        <w:rPr>
          <w:rFonts w:ascii="Georgia" w:hAnsi="Georgia" w:cs="David"/>
          <w:sz w:val="24"/>
          <w:szCs w:val="24"/>
        </w:rPr>
        <w:t xml:space="preserve">. </w:t>
      </w:r>
      <w:r w:rsidR="00FB77B7" w:rsidRPr="007E1CCB">
        <w:rPr>
          <w:rFonts w:ascii="Georgia" w:hAnsi="Georgia" w:cs="David"/>
          <w:sz w:val="24"/>
          <w:szCs w:val="24"/>
        </w:rPr>
        <w:t xml:space="preserve">Setting up the new system of experts and therapists will require a new administrative body within the Ministry </w:t>
      </w:r>
      <w:r w:rsidR="00FB77B7">
        <w:rPr>
          <w:rFonts w:ascii="Georgia" w:hAnsi="Georgia" w:cs="David"/>
          <w:sz w:val="24"/>
          <w:szCs w:val="24"/>
        </w:rPr>
        <w:t>o</w:t>
      </w:r>
      <w:r w:rsidR="00FB77B7" w:rsidRPr="007E1CCB">
        <w:rPr>
          <w:rFonts w:ascii="Georgia" w:hAnsi="Georgia" w:cs="David"/>
          <w:sz w:val="24"/>
          <w:szCs w:val="24"/>
        </w:rPr>
        <w:t xml:space="preserve">f Welfare </w:t>
      </w:r>
      <w:r w:rsidR="00FB77B7">
        <w:rPr>
          <w:rFonts w:ascii="Georgia" w:hAnsi="Georgia" w:cs="David"/>
          <w:sz w:val="24"/>
          <w:szCs w:val="24"/>
        </w:rPr>
        <w:t>a</w:t>
      </w:r>
      <w:r w:rsidR="00FB77B7" w:rsidRPr="007E1CCB">
        <w:rPr>
          <w:rFonts w:ascii="Georgia" w:hAnsi="Georgia" w:cs="David"/>
          <w:sz w:val="24"/>
          <w:szCs w:val="24"/>
        </w:rPr>
        <w:t xml:space="preserve">nd </w:t>
      </w:r>
      <w:r w:rsidR="00FB77B7">
        <w:rPr>
          <w:rFonts w:ascii="Georgia" w:hAnsi="Georgia" w:cs="David"/>
          <w:sz w:val="24"/>
          <w:szCs w:val="24"/>
        </w:rPr>
        <w:t>t</w:t>
      </w:r>
      <w:r w:rsidR="00FB77B7" w:rsidRPr="007E1CCB">
        <w:rPr>
          <w:rFonts w:ascii="Georgia" w:hAnsi="Georgia" w:cs="David"/>
          <w:sz w:val="24"/>
          <w:szCs w:val="24"/>
        </w:rPr>
        <w:t xml:space="preserve">he Ministry </w:t>
      </w:r>
      <w:r w:rsidR="00FB77B7">
        <w:rPr>
          <w:rFonts w:ascii="Georgia" w:hAnsi="Georgia" w:cs="David"/>
          <w:sz w:val="24"/>
          <w:szCs w:val="24"/>
        </w:rPr>
        <w:t>o</w:t>
      </w:r>
      <w:r w:rsidR="00FB77B7" w:rsidRPr="007E1CCB">
        <w:rPr>
          <w:rFonts w:ascii="Georgia" w:hAnsi="Georgia" w:cs="David"/>
          <w:sz w:val="24"/>
          <w:szCs w:val="24"/>
        </w:rPr>
        <w:t xml:space="preserve">f Health and possibly also legislative amendments </w:t>
      </w:r>
      <w:proofErr w:type="gramStart"/>
      <w:r w:rsidR="00FB77B7" w:rsidRPr="007E1CCB">
        <w:rPr>
          <w:rFonts w:ascii="Georgia" w:hAnsi="Georgia" w:cs="David"/>
          <w:sz w:val="24"/>
          <w:szCs w:val="24"/>
        </w:rPr>
        <w:t>so as to</w:t>
      </w:r>
      <w:proofErr w:type="gramEnd"/>
      <w:r w:rsidR="00FB77B7" w:rsidRPr="007E1CCB">
        <w:rPr>
          <w:rFonts w:ascii="Georgia" w:hAnsi="Georgia" w:cs="David"/>
          <w:sz w:val="24"/>
          <w:szCs w:val="24"/>
        </w:rPr>
        <w:t xml:space="preserve"> specify the new areas of expertise. Naturally setting up such a structure will take a long time- in similar areas this took years and substantial costs.</w:t>
      </w:r>
    </w:p>
    <w:p w14:paraId="71D3392D" w14:textId="77777777" w:rsidR="00FB77B7" w:rsidRDefault="0079076E" w:rsidP="002C1EB7">
      <w:pPr>
        <w:bidi w:val="0"/>
        <w:ind w:left="720"/>
        <w:jc w:val="both"/>
        <w:rPr>
          <w:rFonts w:ascii="Georgia" w:hAnsi="Georgia" w:cs="David"/>
          <w:sz w:val="24"/>
          <w:szCs w:val="24"/>
        </w:rPr>
      </w:pPr>
      <w:r w:rsidRPr="007E1CCB">
        <w:rPr>
          <w:rFonts w:ascii="Georgia" w:hAnsi="Georgia" w:cs="David"/>
          <w:sz w:val="24"/>
          <w:szCs w:val="24"/>
        </w:rPr>
        <w:t xml:space="preserve">The second reason </w:t>
      </w:r>
      <w:proofErr w:type="gramStart"/>
      <w:r w:rsidRPr="007E1CCB">
        <w:rPr>
          <w:rFonts w:ascii="Georgia" w:hAnsi="Georgia" w:cs="David"/>
          <w:sz w:val="24"/>
          <w:szCs w:val="24"/>
        </w:rPr>
        <w:t>is connected with</w:t>
      </w:r>
      <w:proofErr w:type="gramEnd"/>
      <w:r w:rsidRPr="007E1CCB">
        <w:rPr>
          <w:rFonts w:ascii="Georgia" w:hAnsi="Georgia" w:cs="David"/>
          <w:sz w:val="24"/>
          <w:szCs w:val="24"/>
        </w:rPr>
        <w:t xml:space="preserve"> the absence of any ref</w:t>
      </w:r>
      <w:r w:rsidR="00D22FD6" w:rsidRPr="007E1CCB">
        <w:rPr>
          <w:rFonts w:ascii="Georgia" w:hAnsi="Georgia" w:cs="David"/>
          <w:sz w:val="24"/>
          <w:szCs w:val="24"/>
        </w:rPr>
        <w:t>e</w:t>
      </w:r>
      <w:r w:rsidRPr="007E1CCB">
        <w:rPr>
          <w:rFonts w:ascii="Georgia" w:hAnsi="Georgia" w:cs="David"/>
          <w:sz w:val="24"/>
          <w:szCs w:val="24"/>
        </w:rPr>
        <w:t>rence in the bill to its budgetary effects. The changes proposed, in procedures and rules of court</w:t>
      </w:r>
      <w:r w:rsidR="00FB77B7">
        <w:rPr>
          <w:rFonts w:ascii="Georgia" w:hAnsi="Georgia" w:cs="David"/>
          <w:sz w:val="24"/>
          <w:szCs w:val="24"/>
        </w:rPr>
        <w:t>,</w:t>
      </w:r>
      <w:r w:rsidRPr="007E1CCB">
        <w:rPr>
          <w:rFonts w:ascii="Georgia" w:hAnsi="Georgia" w:cs="David"/>
          <w:sz w:val="24"/>
          <w:szCs w:val="24"/>
        </w:rPr>
        <w:t xml:space="preserve"> may require the addition of judge</w:t>
      </w:r>
      <w:r w:rsidR="00FB77B7">
        <w:rPr>
          <w:rFonts w:ascii="Georgia" w:hAnsi="Georgia" w:cs="David"/>
          <w:sz w:val="24"/>
          <w:szCs w:val="24"/>
        </w:rPr>
        <w:t>s</w:t>
      </w:r>
      <w:r w:rsidRPr="007E1CCB">
        <w:rPr>
          <w:rFonts w:ascii="Georgia" w:hAnsi="Georgia" w:cs="David"/>
          <w:sz w:val="24"/>
          <w:szCs w:val="24"/>
        </w:rPr>
        <w:t xml:space="preserve"> and administrative workers (and perhaps </w:t>
      </w:r>
      <w:r w:rsidR="00FB77B7">
        <w:rPr>
          <w:rFonts w:ascii="Georgia" w:hAnsi="Georgia" w:cs="David"/>
          <w:sz w:val="24"/>
          <w:szCs w:val="24"/>
        </w:rPr>
        <w:t>to</w:t>
      </w:r>
      <w:r w:rsidRPr="007E1CCB">
        <w:rPr>
          <w:rFonts w:ascii="Georgia" w:hAnsi="Georgia" w:cs="David"/>
          <w:sz w:val="24"/>
          <w:szCs w:val="24"/>
        </w:rPr>
        <w:t xml:space="preserve"> court social services) </w:t>
      </w:r>
      <w:proofErr w:type="gramStart"/>
      <w:r w:rsidRPr="007E1CCB">
        <w:rPr>
          <w:rFonts w:ascii="Georgia" w:hAnsi="Georgia" w:cs="David"/>
          <w:sz w:val="24"/>
          <w:szCs w:val="24"/>
        </w:rPr>
        <w:t>so as to</w:t>
      </w:r>
      <w:proofErr w:type="gramEnd"/>
      <w:r w:rsidRPr="007E1CCB">
        <w:rPr>
          <w:rFonts w:ascii="Georgia" w:hAnsi="Georgia" w:cs="David"/>
          <w:sz w:val="24"/>
          <w:szCs w:val="24"/>
        </w:rPr>
        <w:t xml:space="preserve"> deal with the increasing number of cases coming before the court. </w:t>
      </w:r>
    </w:p>
    <w:p w14:paraId="68467434" w14:textId="2A9C13B0" w:rsidR="0079076E" w:rsidRPr="007E1CCB" w:rsidRDefault="0079076E" w:rsidP="00FB77B7">
      <w:pPr>
        <w:bidi w:val="0"/>
        <w:ind w:left="720"/>
        <w:jc w:val="both"/>
        <w:rPr>
          <w:rFonts w:ascii="Georgia" w:hAnsi="Georgia" w:cs="David"/>
          <w:sz w:val="24"/>
          <w:szCs w:val="24"/>
        </w:rPr>
      </w:pPr>
      <w:r w:rsidRPr="007E1CCB">
        <w:rPr>
          <w:rFonts w:ascii="Georgia" w:hAnsi="Georgia" w:cs="David"/>
          <w:sz w:val="24"/>
          <w:szCs w:val="24"/>
        </w:rPr>
        <w:t>For this reason it is preferable to make use of the list of experts administer</w:t>
      </w:r>
      <w:r w:rsidR="00D22FD6" w:rsidRPr="007E1CCB">
        <w:rPr>
          <w:rFonts w:ascii="Georgia" w:hAnsi="Georgia" w:cs="David"/>
          <w:sz w:val="24"/>
          <w:szCs w:val="24"/>
        </w:rPr>
        <w:t>e</w:t>
      </w:r>
      <w:r w:rsidRPr="007E1CCB">
        <w:rPr>
          <w:rFonts w:ascii="Georgia" w:hAnsi="Georgia" w:cs="David"/>
          <w:sz w:val="24"/>
          <w:szCs w:val="24"/>
        </w:rPr>
        <w:t>d by court social services ac</w:t>
      </w:r>
      <w:r w:rsidR="00D22FD6" w:rsidRPr="007E1CCB">
        <w:rPr>
          <w:rFonts w:ascii="Georgia" w:hAnsi="Georgia" w:cs="David"/>
          <w:sz w:val="24"/>
          <w:szCs w:val="24"/>
        </w:rPr>
        <w:t>c</w:t>
      </w:r>
      <w:r w:rsidRPr="007E1CCB">
        <w:rPr>
          <w:rFonts w:ascii="Georgia" w:hAnsi="Georgia" w:cs="David"/>
          <w:sz w:val="24"/>
          <w:szCs w:val="24"/>
        </w:rPr>
        <w:t>ordin</w:t>
      </w:r>
      <w:r w:rsidR="00D22FD6" w:rsidRPr="007E1CCB">
        <w:rPr>
          <w:rFonts w:ascii="Georgia" w:hAnsi="Georgia" w:cs="David"/>
          <w:sz w:val="24"/>
          <w:szCs w:val="24"/>
        </w:rPr>
        <w:t>g</w:t>
      </w:r>
      <w:r w:rsidRPr="007E1CCB">
        <w:rPr>
          <w:rFonts w:ascii="Georgia" w:hAnsi="Georgia" w:cs="David"/>
          <w:sz w:val="24"/>
          <w:szCs w:val="24"/>
        </w:rPr>
        <w:t xml:space="preserve"> to section 4 of the Family Courts (Opening of Court Social Services Operation and Procedure) Order 1996, and if there is a need to set up a new structure to refer to </w:t>
      </w:r>
      <w:r w:rsidR="00FB77B7">
        <w:rPr>
          <w:rFonts w:ascii="Georgia" w:hAnsi="Georgia" w:cs="David"/>
          <w:sz w:val="24"/>
          <w:szCs w:val="24"/>
        </w:rPr>
        <w:t>it</w:t>
      </w:r>
      <w:r w:rsidRPr="007E1CCB">
        <w:rPr>
          <w:rFonts w:ascii="Georgia" w:hAnsi="Georgia" w:cs="David"/>
          <w:sz w:val="24"/>
          <w:szCs w:val="24"/>
        </w:rPr>
        <w:t xml:space="preserve"> in such a way that it can be put into effect immediately under the </w:t>
      </w:r>
      <w:r w:rsidR="00FB77B7" w:rsidRPr="00FB77B7">
        <w:rPr>
          <w:rFonts w:ascii="Georgia" w:hAnsi="Georgia" w:cs="David"/>
          <w:sz w:val="24"/>
          <w:szCs w:val="24"/>
        </w:rPr>
        <w:t>Expediting Pr</w:t>
      </w:r>
      <w:r w:rsidRPr="00FB77B7">
        <w:rPr>
          <w:rFonts w:ascii="Georgia" w:hAnsi="Georgia" w:cs="David"/>
          <w:sz w:val="24"/>
          <w:szCs w:val="24"/>
        </w:rPr>
        <w:t xml:space="preserve">oceedings </w:t>
      </w:r>
      <w:r w:rsidR="00FB77B7" w:rsidRPr="00FB77B7">
        <w:rPr>
          <w:rFonts w:ascii="Georgia" w:hAnsi="Georgia" w:cs="David"/>
          <w:sz w:val="24"/>
          <w:szCs w:val="24"/>
        </w:rPr>
        <w:t>B</w:t>
      </w:r>
      <w:r w:rsidRPr="00FB77B7">
        <w:rPr>
          <w:rFonts w:ascii="Georgia" w:hAnsi="Georgia" w:cs="David"/>
          <w:sz w:val="24"/>
          <w:szCs w:val="24"/>
        </w:rPr>
        <w:t xml:space="preserve">ill, </w:t>
      </w:r>
      <w:r w:rsidRPr="007E1CCB">
        <w:rPr>
          <w:rFonts w:ascii="Georgia" w:hAnsi="Georgia" w:cs="David"/>
          <w:sz w:val="24"/>
          <w:szCs w:val="24"/>
        </w:rPr>
        <w:t xml:space="preserve">perhaps by an </w:t>
      </w:r>
      <w:r w:rsidR="00FB77B7">
        <w:rPr>
          <w:rFonts w:ascii="Georgia" w:hAnsi="Georgia" w:cs="David"/>
          <w:sz w:val="24"/>
          <w:szCs w:val="24"/>
        </w:rPr>
        <w:t>I</w:t>
      </w:r>
      <w:r w:rsidRPr="007E1CCB">
        <w:rPr>
          <w:rFonts w:ascii="Georgia" w:hAnsi="Georgia" w:cs="David"/>
          <w:sz w:val="24"/>
          <w:szCs w:val="24"/>
        </w:rPr>
        <w:t xml:space="preserve">nterim </w:t>
      </w:r>
      <w:r w:rsidR="00FB77B7">
        <w:rPr>
          <w:rFonts w:ascii="Georgia" w:hAnsi="Georgia" w:cs="David"/>
          <w:sz w:val="24"/>
          <w:szCs w:val="24"/>
        </w:rPr>
        <w:t>O</w:t>
      </w:r>
      <w:r w:rsidRPr="007E1CCB">
        <w:rPr>
          <w:rFonts w:ascii="Georgia" w:hAnsi="Georgia" w:cs="David"/>
          <w:sz w:val="24"/>
          <w:szCs w:val="24"/>
        </w:rPr>
        <w:t>rder or in some other way.</w:t>
      </w:r>
    </w:p>
    <w:p w14:paraId="566D2334" w14:textId="150151E7" w:rsidR="00670710" w:rsidRPr="007E1CCB" w:rsidRDefault="00FB77B7" w:rsidP="00670710">
      <w:pPr>
        <w:bidi w:val="0"/>
        <w:jc w:val="both"/>
        <w:rPr>
          <w:rFonts w:ascii="Georgia" w:hAnsi="Georgia" w:cs="David"/>
          <w:color w:val="FF0000"/>
          <w:sz w:val="24"/>
          <w:szCs w:val="24"/>
        </w:rPr>
      </w:pPr>
      <w:r>
        <w:rPr>
          <w:rFonts w:ascii="Georgia" w:hAnsi="Georgia" w:cs="David"/>
          <w:sz w:val="24"/>
          <w:szCs w:val="24"/>
        </w:rPr>
        <w:t>In t</w:t>
      </w:r>
      <w:r w:rsidR="00DD1A5C" w:rsidRPr="007E1CCB">
        <w:rPr>
          <w:rFonts w:ascii="Georgia" w:hAnsi="Georgia" w:cs="David"/>
          <w:sz w:val="24"/>
          <w:szCs w:val="24"/>
        </w:rPr>
        <w:t xml:space="preserve">he </w:t>
      </w:r>
      <w:r w:rsidR="00DD1A5C" w:rsidRPr="00FB77B7">
        <w:rPr>
          <w:rFonts w:ascii="Georgia" w:hAnsi="Georgia" w:cs="David"/>
          <w:sz w:val="24"/>
          <w:szCs w:val="24"/>
          <w:u w:val="single"/>
        </w:rPr>
        <w:t>third</w:t>
      </w:r>
      <w:r w:rsidR="00DD1A5C" w:rsidRPr="007E1CCB">
        <w:rPr>
          <w:rFonts w:ascii="Georgia" w:hAnsi="Georgia" w:cs="David"/>
          <w:sz w:val="24"/>
          <w:szCs w:val="24"/>
        </w:rPr>
        <w:t xml:space="preserve"> matter, appointment of an expert who prepared an opinion for the court </w:t>
      </w:r>
      <w:r>
        <w:rPr>
          <w:rFonts w:ascii="Georgia" w:hAnsi="Georgia" w:cs="David"/>
          <w:sz w:val="24"/>
          <w:szCs w:val="24"/>
        </w:rPr>
        <w:t>to treat</w:t>
      </w:r>
      <w:r w:rsidR="00DD1A5C" w:rsidRPr="007E1CCB">
        <w:rPr>
          <w:rFonts w:ascii="Georgia" w:hAnsi="Georgia" w:cs="David"/>
          <w:sz w:val="24"/>
          <w:szCs w:val="24"/>
        </w:rPr>
        <w:t xml:space="preserve"> the family about which he gave the opinion, it is essential to distinguish </w:t>
      </w:r>
      <w:r>
        <w:rPr>
          <w:rFonts w:ascii="Georgia" w:hAnsi="Georgia" w:cs="David"/>
          <w:sz w:val="24"/>
          <w:szCs w:val="24"/>
        </w:rPr>
        <w:t>two</w:t>
      </w:r>
      <w:r w:rsidR="00DD1A5C" w:rsidRPr="007E1CCB">
        <w:rPr>
          <w:rFonts w:ascii="Georgia" w:hAnsi="Georgia" w:cs="David"/>
          <w:sz w:val="24"/>
          <w:szCs w:val="24"/>
        </w:rPr>
        <w:t xml:space="preserve"> situations. The first, when the therapist has treated the child or a parent and is after</w:t>
      </w:r>
      <w:r>
        <w:rPr>
          <w:rFonts w:ascii="Georgia" w:hAnsi="Georgia" w:cs="David"/>
          <w:sz w:val="24"/>
          <w:szCs w:val="24"/>
        </w:rPr>
        <w:t>wards</w:t>
      </w:r>
      <w:r w:rsidR="00DD1A5C" w:rsidRPr="007E1CCB">
        <w:rPr>
          <w:rFonts w:ascii="Georgia" w:hAnsi="Georgia" w:cs="David"/>
          <w:sz w:val="24"/>
          <w:szCs w:val="24"/>
        </w:rPr>
        <w:t xml:space="preserve"> asked to give an opinion for the court</w:t>
      </w:r>
      <w:r>
        <w:rPr>
          <w:rFonts w:ascii="Georgia" w:hAnsi="Georgia" w:cs="David"/>
          <w:sz w:val="24"/>
          <w:szCs w:val="24"/>
        </w:rPr>
        <w:t>,</w:t>
      </w:r>
      <w:r w:rsidR="00DD1A5C" w:rsidRPr="007E1CCB">
        <w:rPr>
          <w:rFonts w:ascii="Georgia" w:hAnsi="Georgia" w:cs="David"/>
          <w:sz w:val="24"/>
          <w:szCs w:val="24"/>
        </w:rPr>
        <w:t xml:space="preserve"> naturally raises issues of confidentiality and professional ethics. The reason is that when a person enters a therapeutic rel</w:t>
      </w:r>
      <w:r w:rsidR="00004B41" w:rsidRPr="007E1CCB">
        <w:rPr>
          <w:rFonts w:ascii="Georgia" w:hAnsi="Georgia" w:cs="David"/>
          <w:sz w:val="24"/>
          <w:szCs w:val="24"/>
        </w:rPr>
        <w:t>a</w:t>
      </w:r>
      <w:r w:rsidR="00DD1A5C" w:rsidRPr="007E1CCB">
        <w:rPr>
          <w:rFonts w:ascii="Georgia" w:hAnsi="Georgia" w:cs="David"/>
          <w:sz w:val="24"/>
          <w:szCs w:val="24"/>
        </w:rPr>
        <w:t xml:space="preserve">tionship he is aware that anything said in the course of the therapy will remain confidential and the therapist is forbidden to </w:t>
      </w:r>
      <w:r w:rsidR="00DD1A5C" w:rsidRPr="007E1CCB">
        <w:rPr>
          <w:rFonts w:ascii="Georgia" w:hAnsi="Georgia" w:cs="David"/>
          <w:sz w:val="24"/>
          <w:szCs w:val="24"/>
        </w:rPr>
        <w:lastRenderedPageBreak/>
        <w:t>give any information in breach of the confidentiality without express permission. If that therapist is asked to give an opinion about the pati</w:t>
      </w:r>
      <w:r w:rsidR="00004B41" w:rsidRPr="007E1CCB">
        <w:rPr>
          <w:rFonts w:ascii="Georgia" w:hAnsi="Georgia" w:cs="David"/>
          <w:sz w:val="24"/>
          <w:szCs w:val="24"/>
        </w:rPr>
        <w:t>e</w:t>
      </w:r>
      <w:r w:rsidR="00DD1A5C" w:rsidRPr="007E1CCB">
        <w:rPr>
          <w:rFonts w:ascii="Georgia" w:hAnsi="Georgia" w:cs="David"/>
          <w:sz w:val="24"/>
          <w:szCs w:val="24"/>
        </w:rPr>
        <w:t>nt, with or without other family members he may disclose information and impressions which he received while conducting therapy</w:t>
      </w:r>
      <w:r>
        <w:rPr>
          <w:rFonts w:ascii="Georgia" w:hAnsi="Georgia" w:cs="David"/>
          <w:sz w:val="24"/>
          <w:szCs w:val="24"/>
        </w:rPr>
        <w:t>.</w:t>
      </w:r>
    </w:p>
    <w:p w14:paraId="2496B217" w14:textId="12F214A0" w:rsidR="00DD1A5C" w:rsidRPr="007E1CCB" w:rsidRDefault="00DD1A5C" w:rsidP="00DD1A5C">
      <w:pPr>
        <w:bidi w:val="0"/>
        <w:jc w:val="both"/>
        <w:rPr>
          <w:rFonts w:ascii="Georgia" w:hAnsi="Georgia" w:cs="David"/>
          <w:sz w:val="24"/>
          <w:szCs w:val="24"/>
        </w:rPr>
      </w:pPr>
      <w:r w:rsidRPr="007E1CCB">
        <w:rPr>
          <w:rFonts w:ascii="Georgia" w:hAnsi="Georgia" w:cs="David"/>
          <w:sz w:val="24"/>
          <w:szCs w:val="24"/>
        </w:rPr>
        <w:t xml:space="preserve">This problem does not arise </w:t>
      </w:r>
      <w:r w:rsidR="00FB77B7">
        <w:rPr>
          <w:rFonts w:ascii="Georgia" w:hAnsi="Georgia" w:cs="David"/>
          <w:sz w:val="24"/>
          <w:szCs w:val="24"/>
        </w:rPr>
        <w:t xml:space="preserve">in the second situation, </w:t>
      </w:r>
      <w:r w:rsidRPr="007E1CCB">
        <w:rPr>
          <w:rFonts w:ascii="Georgia" w:hAnsi="Georgia" w:cs="David"/>
          <w:sz w:val="24"/>
          <w:szCs w:val="24"/>
        </w:rPr>
        <w:t>when the expert gives his opinion and thereafter is asked to act as a therapist. The therapy will be in accordance with instructions from the court and in most cases is intended to carry out the recom</w:t>
      </w:r>
      <w:r w:rsidR="00004B41" w:rsidRPr="007E1CCB">
        <w:rPr>
          <w:rFonts w:ascii="Georgia" w:hAnsi="Georgia" w:cs="David"/>
          <w:sz w:val="24"/>
          <w:szCs w:val="24"/>
        </w:rPr>
        <w:t>m</w:t>
      </w:r>
      <w:r w:rsidRPr="007E1CCB">
        <w:rPr>
          <w:rFonts w:ascii="Georgia" w:hAnsi="Georgia" w:cs="David"/>
          <w:sz w:val="24"/>
          <w:szCs w:val="24"/>
        </w:rPr>
        <w:t>endations given in the expert</w:t>
      </w:r>
      <w:r w:rsidR="00FB77B7">
        <w:rPr>
          <w:rFonts w:ascii="Georgia" w:hAnsi="Georgia" w:cs="David"/>
          <w:sz w:val="24"/>
          <w:szCs w:val="24"/>
        </w:rPr>
        <w:t>'</w:t>
      </w:r>
      <w:r w:rsidRPr="007E1CCB">
        <w:rPr>
          <w:rFonts w:ascii="Georgia" w:hAnsi="Georgia" w:cs="David"/>
          <w:sz w:val="24"/>
          <w:szCs w:val="24"/>
        </w:rPr>
        <w:t>s opinion; and who is more qualified to carry out the recom</w:t>
      </w:r>
      <w:r w:rsidR="00004B41" w:rsidRPr="007E1CCB">
        <w:rPr>
          <w:rFonts w:ascii="Georgia" w:hAnsi="Georgia" w:cs="David"/>
          <w:sz w:val="24"/>
          <w:szCs w:val="24"/>
        </w:rPr>
        <w:t>me</w:t>
      </w:r>
      <w:r w:rsidRPr="007E1CCB">
        <w:rPr>
          <w:rFonts w:ascii="Georgia" w:hAnsi="Georgia" w:cs="David"/>
          <w:sz w:val="24"/>
          <w:szCs w:val="24"/>
        </w:rPr>
        <w:t>ndations than the person who gave them</w:t>
      </w:r>
      <w:r w:rsidR="00FB77B7">
        <w:rPr>
          <w:rFonts w:ascii="Georgia" w:hAnsi="Georgia" w:cs="David"/>
          <w:sz w:val="24"/>
          <w:szCs w:val="24"/>
        </w:rPr>
        <w:t>?</w:t>
      </w:r>
    </w:p>
    <w:p w14:paraId="77BACEC1" w14:textId="7912067E" w:rsidR="00DD1A5C" w:rsidRPr="007E1CCB" w:rsidRDefault="00DD1A5C" w:rsidP="00DD1A5C">
      <w:pPr>
        <w:bidi w:val="0"/>
        <w:jc w:val="both"/>
        <w:rPr>
          <w:rFonts w:ascii="Georgia" w:hAnsi="Georgia" w:cs="David"/>
          <w:sz w:val="24"/>
          <w:szCs w:val="24"/>
        </w:rPr>
      </w:pPr>
      <w:r w:rsidRPr="007E1CCB">
        <w:rPr>
          <w:rFonts w:ascii="Georgia" w:hAnsi="Georgia" w:cs="David"/>
          <w:sz w:val="24"/>
          <w:szCs w:val="24"/>
        </w:rPr>
        <w:t>In Israel, the courts appoint a relatively small number of therapists to give profe</w:t>
      </w:r>
      <w:r w:rsidR="00004B41" w:rsidRPr="007E1CCB">
        <w:rPr>
          <w:rFonts w:ascii="Georgia" w:hAnsi="Georgia" w:cs="David"/>
          <w:sz w:val="24"/>
          <w:szCs w:val="24"/>
        </w:rPr>
        <w:t>ss</w:t>
      </w:r>
      <w:r w:rsidRPr="007E1CCB">
        <w:rPr>
          <w:rFonts w:ascii="Georgia" w:hAnsi="Georgia" w:cs="David"/>
          <w:sz w:val="24"/>
          <w:szCs w:val="24"/>
        </w:rPr>
        <w:t xml:space="preserve">ional opinions to the court, since there are not many therapists who have the necessary competence, </w:t>
      </w:r>
      <w:proofErr w:type="gramStart"/>
      <w:r w:rsidRPr="007E1CCB">
        <w:rPr>
          <w:rFonts w:ascii="Georgia" w:hAnsi="Georgia" w:cs="David"/>
          <w:sz w:val="24"/>
          <w:szCs w:val="24"/>
        </w:rPr>
        <w:t>knowledge</w:t>
      </w:r>
      <w:proofErr w:type="gramEnd"/>
      <w:r w:rsidRPr="007E1CCB">
        <w:rPr>
          <w:rFonts w:ascii="Georgia" w:hAnsi="Georgia" w:cs="David"/>
          <w:sz w:val="24"/>
          <w:szCs w:val="24"/>
        </w:rPr>
        <w:t xml:space="preserve"> and experience. </w:t>
      </w:r>
    </w:p>
    <w:p w14:paraId="13DD6AB0" w14:textId="091A952B" w:rsidR="00DD1A5C" w:rsidRPr="007E1CCB" w:rsidRDefault="00DD1A5C" w:rsidP="00DD1A5C">
      <w:pPr>
        <w:bidi w:val="0"/>
        <w:jc w:val="both"/>
        <w:rPr>
          <w:rFonts w:ascii="Georgia" w:hAnsi="Georgia" w:cs="David"/>
          <w:sz w:val="24"/>
          <w:szCs w:val="24"/>
        </w:rPr>
      </w:pPr>
      <w:r w:rsidRPr="007E1CCB">
        <w:rPr>
          <w:rFonts w:ascii="Georgia" w:hAnsi="Georgia" w:cs="David"/>
          <w:sz w:val="24"/>
          <w:szCs w:val="24"/>
        </w:rPr>
        <w:t xml:space="preserve">The statements in paragraph 105 of the </w:t>
      </w:r>
      <w:proofErr w:type="spellStart"/>
      <w:r w:rsidR="00803AE3" w:rsidRPr="007E1CCB">
        <w:rPr>
          <w:rFonts w:ascii="Georgia" w:hAnsi="Georgia" w:cs="David"/>
          <w:sz w:val="24"/>
          <w:szCs w:val="24"/>
        </w:rPr>
        <w:t>Rackman</w:t>
      </w:r>
      <w:proofErr w:type="spellEnd"/>
      <w:r w:rsidR="00803AE3" w:rsidRPr="007E1CCB">
        <w:rPr>
          <w:rFonts w:ascii="Georgia" w:hAnsi="Georgia" w:cs="David"/>
          <w:sz w:val="24"/>
          <w:szCs w:val="24"/>
        </w:rPr>
        <w:t xml:space="preserve"> Center</w:t>
      </w:r>
      <w:r w:rsidRPr="007E1CCB">
        <w:rPr>
          <w:rFonts w:ascii="Georgia" w:hAnsi="Georgia" w:cs="David"/>
          <w:sz w:val="24"/>
          <w:szCs w:val="24"/>
        </w:rPr>
        <w:t xml:space="preserve">'s position paper reflect, it seems, the situation in the USA, the source of </w:t>
      </w:r>
      <w:proofErr w:type="gramStart"/>
      <w:r w:rsidRPr="007E1CCB">
        <w:rPr>
          <w:rFonts w:ascii="Georgia" w:hAnsi="Georgia" w:cs="David"/>
          <w:sz w:val="24"/>
          <w:szCs w:val="24"/>
        </w:rPr>
        <w:t>all of</w:t>
      </w:r>
      <w:proofErr w:type="gramEnd"/>
      <w:r w:rsidRPr="007E1CCB">
        <w:rPr>
          <w:rFonts w:ascii="Georgia" w:hAnsi="Georgia" w:cs="David"/>
          <w:sz w:val="24"/>
          <w:szCs w:val="24"/>
        </w:rPr>
        <w:t xml:space="preserve"> the submissions made in that position paper. </w:t>
      </w:r>
      <w:r w:rsidR="00FB77B7">
        <w:rPr>
          <w:rFonts w:ascii="Georgia" w:hAnsi="Georgia" w:cs="David"/>
          <w:sz w:val="24"/>
          <w:szCs w:val="24"/>
        </w:rPr>
        <w:t>T</w:t>
      </w:r>
      <w:r w:rsidR="00D12339" w:rsidRPr="007E1CCB">
        <w:rPr>
          <w:rFonts w:ascii="Georgia" w:hAnsi="Georgia" w:cs="David"/>
          <w:sz w:val="24"/>
          <w:szCs w:val="24"/>
        </w:rPr>
        <w:t>he claim which appears in the position paper that</w:t>
      </w:r>
      <w:r w:rsidR="00FB77B7">
        <w:rPr>
          <w:rFonts w:ascii="Georgia" w:hAnsi="Georgia" w:cs="David"/>
          <w:sz w:val="24"/>
          <w:szCs w:val="24"/>
        </w:rPr>
        <w:t>:</w:t>
      </w:r>
      <w:r w:rsidR="00D12339" w:rsidRPr="007E1CCB">
        <w:rPr>
          <w:rFonts w:ascii="Georgia" w:hAnsi="Georgia" w:cs="David"/>
          <w:sz w:val="24"/>
          <w:szCs w:val="24"/>
        </w:rPr>
        <w:t xml:space="preserve"> "the desire to ensure restoration of contact at any price and the preference given to the right of a parent to have contact with his child and the expense of the minor in a situation, alongside appointment of a small handful of profe</w:t>
      </w:r>
      <w:r w:rsidR="00004B41" w:rsidRPr="007E1CCB">
        <w:rPr>
          <w:rFonts w:ascii="Georgia" w:hAnsi="Georgia" w:cs="David"/>
          <w:sz w:val="24"/>
          <w:szCs w:val="24"/>
        </w:rPr>
        <w:t>ss</w:t>
      </w:r>
      <w:r w:rsidR="00D12339" w:rsidRPr="007E1CCB">
        <w:rPr>
          <w:rFonts w:ascii="Georgia" w:hAnsi="Georgia" w:cs="David"/>
          <w:sz w:val="24"/>
          <w:szCs w:val="24"/>
        </w:rPr>
        <w:t>i</w:t>
      </w:r>
      <w:r w:rsidR="00004B41" w:rsidRPr="007E1CCB">
        <w:rPr>
          <w:rFonts w:ascii="Georgia" w:hAnsi="Georgia" w:cs="David"/>
          <w:sz w:val="24"/>
          <w:szCs w:val="24"/>
        </w:rPr>
        <w:t>o</w:t>
      </w:r>
      <w:r w:rsidR="00D12339" w:rsidRPr="007E1CCB">
        <w:rPr>
          <w:rFonts w:ascii="Georgia" w:hAnsi="Georgia" w:cs="David"/>
          <w:sz w:val="24"/>
          <w:szCs w:val="24"/>
        </w:rPr>
        <w:t>nals who are directed by an agenda</w:t>
      </w:r>
      <w:r w:rsidR="00FB77B7">
        <w:rPr>
          <w:rFonts w:ascii="Georgia" w:hAnsi="Georgia" w:cs="David"/>
          <w:sz w:val="24"/>
          <w:szCs w:val="24"/>
        </w:rPr>
        <w:t>,</w:t>
      </w:r>
      <w:r w:rsidR="00D12339" w:rsidRPr="007E1CCB">
        <w:rPr>
          <w:rFonts w:ascii="Georgia" w:hAnsi="Georgia" w:cs="David"/>
          <w:sz w:val="24"/>
          <w:szCs w:val="24"/>
        </w:rPr>
        <w:t xml:space="preserve"> lea</w:t>
      </w:r>
      <w:r w:rsidR="00FB77B7">
        <w:rPr>
          <w:rFonts w:ascii="Georgia" w:hAnsi="Georgia" w:cs="David"/>
          <w:sz w:val="24"/>
          <w:szCs w:val="24"/>
        </w:rPr>
        <w:t>d</w:t>
      </w:r>
      <w:r w:rsidR="00D12339" w:rsidRPr="007E1CCB">
        <w:rPr>
          <w:rFonts w:ascii="Georgia" w:hAnsi="Georgia" w:cs="David"/>
          <w:sz w:val="24"/>
          <w:szCs w:val="24"/>
        </w:rPr>
        <w:t>s today to many cases of mistaken diagnosis of incitement as the reason for contact failure and therefor</w:t>
      </w:r>
      <w:r w:rsidR="00FB77B7">
        <w:rPr>
          <w:rFonts w:ascii="Georgia" w:hAnsi="Georgia" w:cs="David"/>
          <w:sz w:val="24"/>
          <w:szCs w:val="24"/>
        </w:rPr>
        <w:t>e</w:t>
      </w:r>
      <w:r w:rsidR="00D12339" w:rsidRPr="007E1CCB">
        <w:rPr>
          <w:rFonts w:ascii="Georgia" w:hAnsi="Georgia" w:cs="David"/>
          <w:sz w:val="24"/>
          <w:szCs w:val="24"/>
        </w:rPr>
        <w:t xml:space="preserve"> contact refusal, and the use of extreme means for the restoration or renewal of contact which include elements of trauma and are liable to endanger the physical and mental health of children</w:t>
      </w:r>
      <w:r w:rsidR="00C901BB">
        <w:rPr>
          <w:rFonts w:ascii="Georgia" w:hAnsi="Georgia" w:cs="David"/>
          <w:sz w:val="24"/>
          <w:szCs w:val="24"/>
        </w:rPr>
        <w:t>" i</w:t>
      </w:r>
      <w:r w:rsidR="00FB77B7">
        <w:rPr>
          <w:rFonts w:ascii="Georgia" w:hAnsi="Georgia" w:cs="David"/>
          <w:sz w:val="24"/>
          <w:szCs w:val="24"/>
        </w:rPr>
        <w:t>s without any foundation in the professional literature or case law relating to Israel</w:t>
      </w:r>
      <w:r w:rsidR="00C901BB">
        <w:rPr>
          <w:rFonts w:ascii="Georgia" w:hAnsi="Georgia" w:cs="David"/>
          <w:sz w:val="24"/>
          <w:szCs w:val="24"/>
        </w:rPr>
        <w:t>.</w:t>
      </w:r>
    </w:p>
    <w:p w14:paraId="737BC65B" w14:textId="13AFBF4D" w:rsidR="00D12339" w:rsidRPr="007E1CCB" w:rsidRDefault="00D12339" w:rsidP="00D12339">
      <w:pPr>
        <w:bidi w:val="0"/>
        <w:jc w:val="both"/>
        <w:rPr>
          <w:rFonts w:ascii="Georgia" w:hAnsi="Georgia" w:cs="David"/>
          <w:sz w:val="24"/>
          <w:szCs w:val="24"/>
        </w:rPr>
      </w:pPr>
      <w:r w:rsidRPr="007E1CCB">
        <w:rPr>
          <w:rFonts w:ascii="Georgia" w:hAnsi="Georgia" w:cs="David"/>
          <w:sz w:val="24"/>
          <w:szCs w:val="24"/>
        </w:rPr>
        <w:t>These claims are dangerous and misleading. The welfare of the child</w:t>
      </w:r>
      <w:r w:rsidR="00FB77B7">
        <w:rPr>
          <w:rFonts w:ascii="Georgia" w:hAnsi="Georgia" w:cs="David"/>
          <w:sz w:val="24"/>
          <w:szCs w:val="24"/>
        </w:rPr>
        <w:t>,</w:t>
      </w:r>
      <w:r w:rsidRPr="007E1CCB">
        <w:rPr>
          <w:rFonts w:ascii="Georgia" w:hAnsi="Georgia" w:cs="David"/>
          <w:sz w:val="24"/>
          <w:szCs w:val="24"/>
        </w:rPr>
        <w:t xml:space="preserve"> which is careful</w:t>
      </w:r>
      <w:r w:rsidR="00004B41" w:rsidRPr="007E1CCB">
        <w:rPr>
          <w:rFonts w:ascii="Georgia" w:hAnsi="Georgia" w:cs="David"/>
          <w:sz w:val="24"/>
          <w:szCs w:val="24"/>
        </w:rPr>
        <w:t>l</w:t>
      </w:r>
      <w:r w:rsidRPr="007E1CCB">
        <w:rPr>
          <w:rFonts w:ascii="Georgia" w:hAnsi="Georgia" w:cs="David"/>
          <w:sz w:val="24"/>
          <w:szCs w:val="24"/>
        </w:rPr>
        <w:t>y considered by the courts in Israel</w:t>
      </w:r>
      <w:r w:rsidR="00FB77B7">
        <w:rPr>
          <w:rFonts w:ascii="Georgia" w:hAnsi="Georgia" w:cs="David"/>
          <w:sz w:val="24"/>
          <w:szCs w:val="24"/>
        </w:rPr>
        <w:t>,</w:t>
      </w:r>
      <w:r w:rsidRPr="007E1CCB">
        <w:rPr>
          <w:rFonts w:ascii="Georgia" w:hAnsi="Georgia" w:cs="David"/>
          <w:sz w:val="24"/>
          <w:szCs w:val="24"/>
        </w:rPr>
        <w:t xml:space="preserve"> include</w:t>
      </w:r>
      <w:r w:rsidR="00FB77B7">
        <w:rPr>
          <w:rFonts w:ascii="Georgia" w:hAnsi="Georgia" w:cs="David"/>
          <w:sz w:val="24"/>
          <w:szCs w:val="24"/>
        </w:rPr>
        <w:t>s</w:t>
      </w:r>
      <w:r w:rsidRPr="007E1CCB">
        <w:rPr>
          <w:rFonts w:ascii="Georgia" w:hAnsi="Georgia" w:cs="David"/>
          <w:sz w:val="24"/>
          <w:szCs w:val="24"/>
        </w:rPr>
        <w:t xml:space="preserve"> all</w:t>
      </w:r>
      <w:r w:rsidR="00FB77B7">
        <w:rPr>
          <w:rFonts w:ascii="Georgia" w:hAnsi="Georgia" w:cs="David"/>
          <w:sz w:val="24"/>
          <w:szCs w:val="24"/>
        </w:rPr>
        <w:t xml:space="preserve"> its</w:t>
      </w:r>
      <w:r w:rsidRPr="007E1CCB">
        <w:rPr>
          <w:rFonts w:ascii="Georgia" w:hAnsi="Georgia" w:cs="David"/>
          <w:sz w:val="24"/>
          <w:szCs w:val="24"/>
        </w:rPr>
        <w:t xml:space="preserve"> components, physical, </w:t>
      </w:r>
      <w:proofErr w:type="gramStart"/>
      <w:r w:rsidRPr="007E1CCB">
        <w:rPr>
          <w:rFonts w:ascii="Georgia" w:hAnsi="Georgia" w:cs="David"/>
          <w:sz w:val="24"/>
          <w:szCs w:val="24"/>
        </w:rPr>
        <w:t>psychological</w:t>
      </w:r>
      <w:proofErr w:type="gramEnd"/>
      <w:r w:rsidRPr="007E1CCB">
        <w:rPr>
          <w:rFonts w:ascii="Georgia" w:hAnsi="Georgia" w:cs="David"/>
          <w:sz w:val="24"/>
          <w:szCs w:val="24"/>
        </w:rPr>
        <w:t xml:space="preserve"> and emotional while seeking the most appropriate solutions for the individual child. </w:t>
      </w:r>
    </w:p>
    <w:p w14:paraId="7BFE975C" w14:textId="4487DEB6" w:rsidR="00D12339" w:rsidRPr="007E1CCB" w:rsidRDefault="00D12339" w:rsidP="00D12339">
      <w:pPr>
        <w:bidi w:val="0"/>
        <w:jc w:val="both"/>
        <w:rPr>
          <w:rFonts w:ascii="Georgia" w:hAnsi="Georgia" w:cs="David"/>
          <w:b/>
          <w:bCs/>
          <w:sz w:val="24"/>
          <w:szCs w:val="24"/>
          <w:u w:val="single"/>
        </w:rPr>
      </w:pPr>
      <w:r w:rsidRPr="007E1CCB">
        <w:rPr>
          <w:rFonts w:ascii="Georgia" w:hAnsi="Georgia" w:cs="David"/>
          <w:b/>
          <w:bCs/>
          <w:sz w:val="24"/>
          <w:szCs w:val="24"/>
          <w:u w:val="single"/>
        </w:rPr>
        <w:t>Conclusion</w:t>
      </w:r>
    </w:p>
    <w:p w14:paraId="73F02E4E" w14:textId="3F426750" w:rsidR="00D12339" w:rsidRPr="007E1CCB" w:rsidRDefault="00D12339" w:rsidP="00D12339">
      <w:pPr>
        <w:bidi w:val="0"/>
        <w:jc w:val="both"/>
        <w:rPr>
          <w:rFonts w:ascii="Georgia" w:hAnsi="Georgia" w:cs="David"/>
          <w:sz w:val="24"/>
          <w:szCs w:val="24"/>
        </w:rPr>
      </w:pPr>
      <w:r w:rsidRPr="007E1CCB">
        <w:rPr>
          <w:rFonts w:ascii="Georgia" w:hAnsi="Georgia" w:cs="David"/>
          <w:sz w:val="24"/>
          <w:szCs w:val="24"/>
        </w:rPr>
        <w:t xml:space="preserve">From all the above, </w:t>
      </w:r>
      <w:proofErr w:type="gramStart"/>
      <w:r w:rsidR="00C901BB">
        <w:rPr>
          <w:rFonts w:ascii="Georgia" w:hAnsi="Georgia" w:cs="David"/>
          <w:sz w:val="24"/>
          <w:szCs w:val="24"/>
        </w:rPr>
        <w:t>it is clear that none</w:t>
      </w:r>
      <w:proofErr w:type="gramEnd"/>
      <w:r w:rsidR="00C901BB">
        <w:rPr>
          <w:rFonts w:ascii="Georgia" w:hAnsi="Georgia" w:cs="David"/>
          <w:sz w:val="24"/>
          <w:szCs w:val="24"/>
        </w:rPr>
        <w:t xml:space="preserve"> of </w:t>
      </w:r>
      <w:r w:rsidRPr="007E1CCB">
        <w:rPr>
          <w:rFonts w:ascii="Georgia" w:hAnsi="Georgia" w:cs="David"/>
          <w:sz w:val="24"/>
          <w:szCs w:val="24"/>
        </w:rPr>
        <w:t xml:space="preserve">the matters raised in the position paper of the </w:t>
      </w:r>
      <w:proofErr w:type="spellStart"/>
      <w:r w:rsidR="00803AE3" w:rsidRPr="007E1CCB">
        <w:rPr>
          <w:rFonts w:ascii="Georgia" w:hAnsi="Georgia" w:cs="David"/>
          <w:sz w:val="24"/>
          <w:szCs w:val="24"/>
        </w:rPr>
        <w:t>Rackman</w:t>
      </w:r>
      <w:proofErr w:type="spellEnd"/>
      <w:r w:rsidR="00803AE3" w:rsidRPr="007E1CCB">
        <w:rPr>
          <w:rFonts w:ascii="Georgia" w:hAnsi="Georgia" w:cs="David"/>
          <w:sz w:val="24"/>
          <w:szCs w:val="24"/>
        </w:rPr>
        <w:t xml:space="preserve"> Center</w:t>
      </w:r>
      <w:r w:rsidRPr="007E1CCB">
        <w:rPr>
          <w:rFonts w:ascii="Georgia" w:hAnsi="Georgia" w:cs="David"/>
          <w:sz w:val="24"/>
          <w:szCs w:val="24"/>
        </w:rPr>
        <w:t xml:space="preserve"> for the </w:t>
      </w:r>
      <w:r w:rsidR="00C901BB">
        <w:rPr>
          <w:rFonts w:ascii="Georgia" w:hAnsi="Georgia" w:cs="David"/>
          <w:sz w:val="24"/>
          <w:szCs w:val="24"/>
        </w:rPr>
        <w:t>A</w:t>
      </w:r>
      <w:r w:rsidRPr="007E1CCB">
        <w:rPr>
          <w:rFonts w:ascii="Georgia" w:hAnsi="Georgia" w:cs="David"/>
          <w:sz w:val="24"/>
          <w:szCs w:val="24"/>
        </w:rPr>
        <w:t xml:space="preserve">dvancement of the </w:t>
      </w:r>
      <w:r w:rsidR="00C901BB">
        <w:rPr>
          <w:rFonts w:ascii="Georgia" w:hAnsi="Georgia" w:cs="David"/>
          <w:sz w:val="24"/>
          <w:szCs w:val="24"/>
        </w:rPr>
        <w:t>St</w:t>
      </w:r>
      <w:r w:rsidRPr="007E1CCB">
        <w:rPr>
          <w:rFonts w:ascii="Georgia" w:hAnsi="Georgia" w:cs="David"/>
          <w:sz w:val="24"/>
          <w:szCs w:val="24"/>
        </w:rPr>
        <w:t xml:space="preserve">atus of </w:t>
      </w:r>
      <w:r w:rsidR="00C901BB">
        <w:rPr>
          <w:rFonts w:ascii="Georgia" w:hAnsi="Georgia" w:cs="David"/>
          <w:sz w:val="24"/>
          <w:szCs w:val="24"/>
        </w:rPr>
        <w:t>W</w:t>
      </w:r>
      <w:r w:rsidRPr="007E1CCB">
        <w:rPr>
          <w:rFonts w:ascii="Georgia" w:hAnsi="Georgia" w:cs="David"/>
          <w:sz w:val="24"/>
          <w:szCs w:val="24"/>
        </w:rPr>
        <w:t xml:space="preserve">omen have no connection with the situation in Israel. The </w:t>
      </w:r>
      <w:proofErr w:type="spellStart"/>
      <w:r w:rsidR="00803AE3" w:rsidRPr="007E1CCB">
        <w:rPr>
          <w:rFonts w:ascii="Georgia" w:hAnsi="Georgia" w:cs="David"/>
          <w:sz w:val="24"/>
          <w:szCs w:val="24"/>
        </w:rPr>
        <w:t>Rackman</w:t>
      </w:r>
      <w:proofErr w:type="spellEnd"/>
      <w:r w:rsidR="00803AE3" w:rsidRPr="007E1CCB">
        <w:rPr>
          <w:rFonts w:ascii="Georgia" w:hAnsi="Georgia" w:cs="David"/>
          <w:sz w:val="24"/>
          <w:szCs w:val="24"/>
        </w:rPr>
        <w:t xml:space="preserve"> Center</w:t>
      </w:r>
      <w:r w:rsidRPr="007E1CCB">
        <w:rPr>
          <w:rFonts w:ascii="Georgia" w:hAnsi="Georgia" w:cs="David"/>
          <w:sz w:val="24"/>
          <w:szCs w:val="24"/>
        </w:rPr>
        <w:t xml:space="preserve"> could find nothing, based on Israeli research or Israeli case law </w:t>
      </w:r>
      <w:r w:rsidR="00C901BB">
        <w:rPr>
          <w:rFonts w:ascii="Georgia" w:hAnsi="Georgia" w:cs="David"/>
          <w:sz w:val="24"/>
          <w:szCs w:val="24"/>
        </w:rPr>
        <w:t>to</w:t>
      </w:r>
      <w:r w:rsidRPr="007E1CCB">
        <w:rPr>
          <w:rFonts w:ascii="Georgia" w:hAnsi="Georgia" w:cs="David"/>
          <w:sz w:val="24"/>
          <w:szCs w:val="24"/>
        </w:rPr>
        <w:t xml:space="preserve"> support their claims.</w:t>
      </w:r>
    </w:p>
    <w:p w14:paraId="5FFE3E11" w14:textId="3AB11EC2" w:rsidR="00D12339" w:rsidRDefault="00D12339" w:rsidP="00D12339">
      <w:pPr>
        <w:bidi w:val="0"/>
        <w:jc w:val="both"/>
        <w:rPr>
          <w:rFonts w:ascii="Georgia" w:hAnsi="Georgia" w:cs="David"/>
          <w:sz w:val="24"/>
          <w:szCs w:val="24"/>
        </w:rPr>
      </w:pPr>
      <w:r w:rsidRPr="007E1CCB">
        <w:rPr>
          <w:rFonts w:ascii="Georgia" w:hAnsi="Georgia" w:cs="David"/>
          <w:sz w:val="24"/>
          <w:szCs w:val="24"/>
        </w:rPr>
        <w:t xml:space="preserve">The agenda (using the </w:t>
      </w:r>
      <w:proofErr w:type="spellStart"/>
      <w:r w:rsidR="00803AE3" w:rsidRPr="007E1CCB">
        <w:rPr>
          <w:rFonts w:ascii="Georgia" w:hAnsi="Georgia" w:cs="David"/>
          <w:sz w:val="24"/>
          <w:szCs w:val="24"/>
        </w:rPr>
        <w:t>Rackman</w:t>
      </w:r>
      <w:proofErr w:type="spellEnd"/>
      <w:r w:rsidR="00803AE3" w:rsidRPr="007E1CCB">
        <w:rPr>
          <w:rFonts w:ascii="Georgia" w:hAnsi="Georgia" w:cs="David"/>
          <w:sz w:val="24"/>
          <w:szCs w:val="24"/>
        </w:rPr>
        <w:t xml:space="preserve"> Center</w:t>
      </w:r>
      <w:r w:rsidRPr="007E1CCB">
        <w:rPr>
          <w:rFonts w:ascii="Georgia" w:hAnsi="Georgia" w:cs="David"/>
          <w:sz w:val="24"/>
          <w:szCs w:val="24"/>
        </w:rPr>
        <w:t xml:space="preserve">'s </w:t>
      </w:r>
      <w:r w:rsidR="00004B41" w:rsidRPr="007E1CCB">
        <w:rPr>
          <w:rFonts w:ascii="Georgia" w:hAnsi="Georgia" w:cs="David"/>
          <w:sz w:val="24"/>
          <w:szCs w:val="24"/>
        </w:rPr>
        <w:t>own word) is not the welfare of the child but something completely different</w:t>
      </w:r>
      <w:r w:rsidR="00CD5405">
        <w:rPr>
          <w:rStyle w:val="FootnoteReference"/>
          <w:rFonts w:ascii="Georgia" w:hAnsi="Georgia" w:cs="David"/>
          <w:sz w:val="24"/>
          <w:szCs w:val="24"/>
        </w:rPr>
        <w:footnoteReference w:id="14"/>
      </w:r>
      <w:r w:rsidR="00004B41" w:rsidRPr="007E1CCB">
        <w:rPr>
          <w:rFonts w:ascii="Georgia" w:hAnsi="Georgia" w:cs="David"/>
          <w:sz w:val="24"/>
          <w:szCs w:val="24"/>
        </w:rPr>
        <w:t xml:space="preserve">. Furthermore, </w:t>
      </w:r>
      <w:r w:rsidR="00C901BB">
        <w:rPr>
          <w:rFonts w:ascii="Georgia" w:hAnsi="Georgia" w:cs="David"/>
          <w:sz w:val="24"/>
          <w:szCs w:val="24"/>
        </w:rPr>
        <w:t>gender</w:t>
      </w:r>
      <w:r w:rsidR="00004B41" w:rsidRPr="007E1CCB">
        <w:rPr>
          <w:rFonts w:ascii="Georgia" w:hAnsi="Georgia" w:cs="David"/>
          <w:sz w:val="24"/>
          <w:szCs w:val="24"/>
        </w:rPr>
        <w:t xml:space="preserve">-based </w:t>
      </w:r>
      <w:r w:rsidR="00004B41" w:rsidRPr="007E1CCB">
        <w:rPr>
          <w:rFonts w:ascii="Georgia" w:hAnsi="Georgia" w:cs="David"/>
          <w:sz w:val="24"/>
          <w:szCs w:val="24"/>
        </w:rPr>
        <w:lastRenderedPageBreak/>
        <w:t>allegations, in the disguise of claims based on the welfare of the child, expose many children to the absence of protection</w:t>
      </w:r>
      <w:r w:rsidR="00C901BB">
        <w:rPr>
          <w:rFonts w:ascii="Georgia" w:hAnsi="Georgia" w:cs="David"/>
          <w:sz w:val="24"/>
          <w:szCs w:val="24"/>
        </w:rPr>
        <w:t>. T</w:t>
      </w:r>
      <w:r w:rsidR="00004B41" w:rsidRPr="007E1CCB">
        <w:rPr>
          <w:rFonts w:ascii="Georgia" w:hAnsi="Georgia" w:cs="David"/>
          <w:sz w:val="24"/>
          <w:szCs w:val="24"/>
        </w:rPr>
        <w:t xml:space="preserve">he </w:t>
      </w:r>
      <w:r w:rsidR="00C901BB">
        <w:rPr>
          <w:rFonts w:ascii="Georgia" w:hAnsi="Georgia" w:cs="David"/>
          <w:sz w:val="24"/>
          <w:szCs w:val="24"/>
        </w:rPr>
        <w:t>S</w:t>
      </w:r>
      <w:r w:rsidR="00004B41" w:rsidRPr="007E1CCB">
        <w:rPr>
          <w:rFonts w:ascii="Georgia" w:hAnsi="Georgia" w:cs="David"/>
          <w:sz w:val="24"/>
          <w:szCs w:val="24"/>
        </w:rPr>
        <w:t xml:space="preserve">tate of Israel cannot agree to such situations. </w:t>
      </w:r>
    </w:p>
    <w:p w14:paraId="5BD5A6A2" w14:textId="2E666F84" w:rsidR="008F735A" w:rsidRDefault="008F735A" w:rsidP="008F735A">
      <w:pPr>
        <w:bidi w:val="0"/>
        <w:jc w:val="both"/>
        <w:rPr>
          <w:rFonts w:ascii="Georgia" w:hAnsi="Georgia" w:cs="David"/>
          <w:sz w:val="24"/>
          <w:szCs w:val="24"/>
        </w:rPr>
      </w:pPr>
    </w:p>
    <w:p w14:paraId="2AD0EC8D" w14:textId="201AFFBE" w:rsidR="008F735A" w:rsidRDefault="008F735A" w:rsidP="008F735A">
      <w:pPr>
        <w:bidi w:val="0"/>
        <w:jc w:val="both"/>
        <w:rPr>
          <w:rFonts w:ascii="Georgia" w:hAnsi="Georgia" w:cs="David"/>
          <w:sz w:val="24"/>
          <w:szCs w:val="24"/>
        </w:rPr>
      </w:pPr>
      <w:r>
        <w:rPr>
          <w:rFonts w:ascii="Georgia" w:hAnsi="Georgia" w:cs="David"/>
          <w:sz w:val="24"/>
          <w:szCs w:val="24"/>
        </w:rPr>
        <w:t>September 2020</w:t>
      </w:r>
    </w:p>
    <w:p w14:paraId="46D1D0EC" w14:textId="7A48D0B6" w:rsidR="008F735A" w:rsidRDefault="008F735A" w:rsidP="008F735A">
      <w:pPr>
        <w:bidi w:val="0"/>
        <w:jc w:val="both"/>
        <w:rPr>
          <w:rFonts w:ascii="Georgia" w:hAnsi="Georgia" w:cs="David"/>
          <w:sz w:val="24"/>
          <w:szCs w:val="24"/>
        </w:rPr>
      </w:pPr>
    </w:p>
    <w:p w14:paraId="567BD44C" w14:textId="514920D3" w:rsidR="008F735A" w:rsidRDefault="008F735A" w:rsidP="008F735A">
      <w:pPr>
        <w:bidi w:val="0"/>
        <w:jc w:val="both"/>
        <w:rPr>
          <w:rFonts w:ascii="Georgia" w:hAnsi="Georgia" w:cs="David"/>
          <w:sz w:val="24"/>
          <w:szCs w:val="24"/>
        </w:rPr>
      </w:pPr>
      <w:r>
        <w:rPr>
          <w:rFonts w:ascii="Georgia" w:hAnsi="Georgia" w:cs="David"/>
          <w:sz w:val="24"/>
          <w:szCs w:val="24"/>
        </w:rPr>
        <w:t>All rights reserved</w:t>
      </w:r>
    </w:p>
    <w:p w14:paraId="7D7D2CCB" w14:textId="0228B376" w:rsidR="008F735A" w:rsidRDefault="008F735A" w:rsidP="008F735A">
      <w:pPr>
        <w:bidi w:val="0"/>
        <w:jc w:val="both"/>
        <w:rPr>
          <w:rFonts w:ascii="Georgia" w:hAnsi="Georgia" w:cs="David"/>
          <w:sz w:val="24"/>
          <w:szCs w:val="24"/>
        </w:rPr>
      </w:pPr>
      <w:r>
        <w:rPr>
          <w:rFonts w:ascii="Georgia" w:hAnsi="Georgia" w:cs="David"/>
          <w:sz w:val="24"/>
          <w:szCs w:val="24"/>
        </w:rPr>
        <w:t>Philip Marcus, Judge (retired)</w:t>
      </w:r>
    </w:p>
    <w:p w14:paraId="6E7957CF" w14:textId="46F4F9AC" w:rsidR="008F735A" w:rsidRDefault="00162C1D" w:rsidP="008F735A">
      <w:pPr>
        <w:bidi w:val="0"/>
        <w:jc w:val="both"/>
        <w:rPr>
          <w:rFonts w:ascii="Georgia" w:hAnsi="Georgia" w:cs="David"/>
          <w:sz w:val="24"/>
          <w:szCs w:val="24"/>
        </w:rPr>
      </w:pPr>
      <w:hyperlink r:id="rId8" w:history="1">
        <w:r w:rsidR="008F735A" w:rsidRPr="0081384D">
          <w:rPr>
            <w:rStyle w:val="Hyperlink"/>
            <w:rFonts w:ascii="Georgia" w:hAnsi="Georgia" w:cs="David"/>
            <w:sz w:val="24"/>
            <w:szCs w:val="24"/>
          </w:rPr>
          <w:t>philipmarcusjurist@gmail.com</w:t>
        </w:r>
      </w:hyperlink>
    </w:p>
    <w:p w14:paraId="529118F9" w14:textId="2E2F1F20" w:rsidR="008F735A" w:rsidRDefault="008F735A" w:rsidP="008F735A">
      <w:pPr>
        <w:bidi w:val="0"/>
        <w:jc w:val="both"/>
        <w:rPr>
          <w:rFonts w:ascii="Georgia" w:hAnsi="Georgia" w:cs="David"/>
          <w:sz w:val="24"/>
          <w:szCs w:val="24"/>
        </w:rPr>
      </w:pPr>
      <w:proofErr w:type="spellStart"/>
      <w:r>
        <w:rPr>
          <w:rFonts w:ascii="Georgia" w:hAnsi="Georgia" w:cs="David"/>
          <w:sz w:val="24"/>
          <w:szCs w:val="24"/>
        </w:rPr>
        <w:t>Inbal</w:t>
      </w:r>
      <w:proofErr w:type="spellEnd"/>
      <w:r>
        <w:rPr>
          <w:rFonts w:ascii="Georgia" w:hAnsi="Georgia" w:cs="David"/>
          <w:sz w:val="24"/>
          <w:szCs w:val="24"/>
        </w:rPr>
        <w:t xml:space="preserve"> </w:t>
      </w:r>
      <w:proofErr w:type="spellStart"/>
      <w:r>
        <w:rPr>
          <w:rFonts w:ascii="Georgia" w:hAnsi="Georgia" w:cs="David"/>
          <w:sz w:val="24"/>
          <w:szCs w:val="24"/>
        </w:rPr>
        <w:t>Kibenson</w:t>
      </w:r>
      <w:proofErr w:type="spellEnd"/>
      <w:r>
        <w:rPr>
          <w:rFonts w:ascii="Georgia" w:hAnsi="Georgia" w:cs="David"/>
          <w:sz w:val="24"/>
          <w:szCs w:val="24"/>
        </w:rPr>
        <w:t xml:space="preserve"> Bar On</w:t>
      </w:r>
    </w:p>
    <w:p w14:paraId="60C9CDB7" w14:textId="4C6D9199" w:rsidR="008F735A" w:rsidRDefault="008F735A" w:rsidP="008F735A">
      <w:pPr>
        <w:bidi w:val="0"/>
        <w:jc w:val="both"/>
        <w:rPr>
          <w:rFonts w:ascii="Georgia" w:hAnsi="Georgia" w:cs="David"/>
          <w:sz w:val="24"/>
          <w:szCs w:val="24"/>
        </w:rPr>
      </w:pPr>
      <w:r>
        <w:rPr>
          <w:rFonts w:ascii="Georgia" w:hAnsi="Georgia" w:cs="David"/>
          <w:sz w:val="24"/>
          <w:szCs w:val="24"/>
        </w:rPr>
        <w:t>Baroninbal1@gmail.com</w:t>
      </w:r>
    </w:p>
    <w:p w14:paraId="6523EC5A" w14:textId="77777777" w:rsidR="008F735A" w:rsidRDefault="008F735A" w:rsidP="008F735A">
      <w:pPr>
        <w:bidi w:val="0"/>
        <w:jc w:val="both"/>
        <w:rPr>
          <w:rFonts w:ascii="Georgia" w:hAnsi="Georgia" w:cs="David"/>
          <w:sz w:val="24"/>
          <w:szCs w:val="24"/>
        </w:rPr>
      </w:pPr>
    </w:p>
    <w:p w14:paraId="11630954" w14:textId="1F6995AA" w:rsidR="008F735A" w:rsidRDefault="008F735A" w:rsidP="008F735A">
      <w:pPr>
        <w:bidi w:val="0"/>
        <w:jc w:val="both"/>
        <w:rPr>
          <w:rFonts w:ascii="Georgia" w:hAnsi="Georgia" w:cs="David"/>
          <w:sz w:val="24"/>
          <w:szCs w:val="24"/>
        </w:rPr>
      </w:pPr>
    </w:p>
    <w:p w14:paraId="6ED9E14A" w14:textId="77777777" w:rsidR="00D12339" w:rsidRPr="007E1CCB" w:rsidRDefault="00D12339" w:rsidP="00D12339">
      <w:pPr>
        <w:bidi w:val="0"/>
        <w:jc w:val="both"/>
        <w:rPr>
          <w:rFonts w:ascii="Georgia" w:hAnsi="Georgia" w:cs="David"/>
          <w:sz w:val="24"/>
          <w:szCs w:val="24"/>
        </w:rPr>
      </w:pPr>
    </w:p>
    <w:p w14:paraId="68D9AD49" w14:textId="77777777" w:rsidR="00D12339" w:rsidRPr="007E1CCB" w:rsidRDefault="00D12339" w:rsidP="00D12339">
      <w:pPr>
        <w:bidi w:val="0"/>
        <w:jc w:val="both"/>
        <w:rPr>
          <w:rFonts w:ascii="Georgia" w:hAnsi="Georgia" w:cs="David"/>
          <w:sz w:val="24"/>
          <w:szCs w:val="24"/>
        </w:rPr>
      </w:pPr>
    </w:p>
    <w:p w14:paraId="4885F25F" w14:textId="77777777" w:rsidR="007D6278" w:rsidRPr="007E1CCB" w:rsidRDefault="007D6278" w:rsidP="007D6278">
      <w:pPr>
        <w:bidi w:val="0"/>
        <w:jc w:val="both"/>
        <w:rPr>
          <w:rFonts w:ascii="Georgia" w:hAnsi="Georgia" w:cs="David"/>
          <w:sz w:val="24"/>
          <w:szCs w:val="24"/>
        </w:rPr>
      </w:pPr>
    </w:p>
    <w:p w14:paraId="39B1F1DA" w14:textId="77777777" w:rsidR="00396C46" w:rsidRPr="007E1CCB" w:rsidRDefault="00396C46" w:rsidP="00396C46">
      <w:pPr>
        <w:bidi w:val="0"/>
        <w:jc w:val="both"/>
        <w:rPr>
          <w:rFonts w:ascii="Georgia" w:hAnsi="Georgia" w:cs="David"/>
          <w:sz w:val="24"/>
          <w:szCs w:val="24"/>
        </w:rPr>
      </w:pPr>
    </w:p>
    <w:p w14:paraId="1D798559" w14:textId="77777777" w:rsidR="00130146" w:rsidRPr="007E1CCB" w:rsidRDefault="00130146" w:rsidP="00130146">
      <w:pPr>
        <w:bidi w:val="0"/>
        <w:jc w:val="both"/>
        <w:rPr>
          <w:rFonts w:ascii="Georgia" w:hAnsi="Georgia" w:cs="David"/>
          <w:sz w:val="24"/>
          <w:szCs w:val="24"/>
        </w:rPr>
      </w:pPr>
    </w:p>
    <w:sectPr w:rsidR="00130146" w:rsidRPr="007E1CCB" w:rsidSect="00D077CD">
      <w:footerReference w:type="default" r:id="rId9"/>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D2F2C3" w14:textId="77777777" w:rsidR="00E64BED" w:rsidRDefault="00E64BED" w:rsidP="008F735A">
      <w:pPr>
        <w:spacing w:after="0" w:line="240" w:lineRule="auto"/>
      </w:pPr>
      <w:r>
        <w:separator/>
      </w:r>
    </w:p>
  </w:endnote>
  <w:endnote w:type="continuationSeparator" w:id="0">
    <w:p w14:paraId="103A719E" w14:textId="77777777" w:rsidR="00E64BED" w:rsidRDefault="00E64BED" w:rsidP="008F73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David">
    <w:panose1 w:val="020E0502060401010101"/>
    <w:charset w:val="00"/>
    <w:family w:val="swiss"/>
    <w:pitch w:val="variable"/>
    <w:sig w:usb0="00000803" w:usb1="00000000" w:usb2="00000000" w:usb3="00000000" w:csb0="00000021" w:csb1="00000000"/>
  </w:font>
  <w:font w:name="Georgia">
    <w:panose1 w:val="02040502050405020303"/>
    <w:charset w:val="00"/>
    <w:family w:val="roman"/>
    <w:pitch w:val="variable"/>
    <w:sig w:usb0="00000287" w:usb1="00000000" w:usb2="00000000" w:usb3="00000000" w:csb0="0000009F" w:csb1="00000000"/>
  </w:font>
  <w:font w:name="David,Bold">
    <w:altName w:val="David"/>
    <w:panose1 w:val="00000000000000000000"/>
    <w:charset w:val="B1"/>
    <w:family w:val="auto"/>
    <w:notTrueType/>
    <w:pitch w:val="default"/>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42479677"/>
      <w:docPartObj>
        <w:docPartGallery w:val="Page Numbers (Bottom of Page)"/>
        <w:docPartUnique/>
      </w:docPartObj>
    </w:sdtPr>
    <w:sdtEndPr>
      <w:rPr>
        <w:noProof/>
      </w:rPr>
    </w:sdtEndPr>
    <w:sdtContent>
      <w:p w14:paraId="65C233DE" w14:textId="2A384740" w:rsidR="00CD5405" w:rsidRDefault="00CD540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8F20544" w14:textId="77777777" w:rsidR="00CD5405" w:rsidRDefault="00CD54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F4FB69" w14:textId="77777777" w:rsidR="00E64BED" w:rsidRDefault="00E64BED" w:rsidP="008F735A">
      <w:pPr>
        <w:spacing w:after="0" w:line="240" w:lineRule="auto"/>
      </w:pPr>
      <w:r>
        <w:separator/>
      </w:r>
    </w:p>
  </w:footnote>
  <w:footnote w:type="continuationSeparator" w:id="0">
    <w:p w14:paraId="1F36B3A4" w14:textId="77777777" w:rsidR="00E64BED" w:rsidRDefault="00E64BED" w:rsidP="008F735A">
      <w:pPr>
        <w:spacing w:after="0" w:line="240" w:lineRule="auto"/>
      </w:pPr>
      <w:r>
        <w:continuationSeparator/>
      </w:r>
    </w:p>
  </w:footnote>
  <w:footnote w:id="1">
    <w:p w14:paraId="006EB42B" w14:textId="55C5D0AE" w:rsidR="00E64BED" w:rsidRDefault="00E64BED" w:rsidP="008F735A">
      <w:pPr>
        <w:pStyle w:val="FootnoteText"/>
        <w:jc w:val="right"/>
        <w:rPr>
          <w:rtl/>
        </w:rPr>
      </w:pPr>
      <w:r>
        <w:rPr>
          <w:rStyle w:val="FootnoteReference"/>
        </w:rPr>
        <w:footnoteRef/>
      </w:r>
      <w:r>
        <w:rPr>
          <w:rtl/>
        </w:rPr>
        <w:t xml:space="preserve"> </w:t>
      </w:r>
      <w:r>
        <w:rPr>
          <w:rStyle w:val="FootnoteReference"/>
        </w:rPr>
        <w:footnoteRef/>
      </w:r>
      <w:r>
        <w:t xml:space="preserve"> </w:t>
      </w:r>
      <w:r w:rsidRPr="00C23868">
        <w:rPr>
          <w:rFonts w:ascii="Georgia" w:hAnsi="Georgia" w:cstheme="majorBidi"/>
        </w:rPr>
        <w:t>Reich, W. (</w:t>
      </w:r>
      <w:r>
        <w:rPr>
          <w:rFonts w:ascii="Georgia" w:hAnsi="Georgia" w:cstheme="majorBidi"/>
        </w:rPr>
        <w:t>1949</w:t>
      </w:r>
      <w:r w:rsidRPr="00C23868">
        <w:rPr>
          <w:rFonts w:ascii="Georgia" w:hAnsi="Georgia" w:cstheme="majorBidi"/>
        </w:rPr>
        <w:t xml:space="preserve">). </w:t>
      </w:r>
      <w:r w:rsidRPr="00C23868">
        <w:rPr>
          <w:rFonts w:ascii="Georgia" w:hAnsi="Georgia" w:cstheme="majorBidi"/>
          <w:i/>
          <w:iCs/>
        </w:rPr>
        <w:t>Character analysis</w:t>
      </w:r>
      <w:r w:rsidRPr="00C23868">
        <w:rPr>
          <w:rFonts w:ascii="Georgia" w:hAnsi="Georgia" w:cstheme="majorBidi"/>
        </w:rPr>
        <w:t xml:space="preserve"> (3rd ed</w:t>
      </w:r>
      <w:r>
        <w:rPr>
          <w:rFonts w:ascii="Georgia" w:hAnsi="Georgia" w:cstheme="majorBidi"/>
        </w:rPr>
        <w:t>.1990)</w:t>
      </w:r>
      <w:r w:rsidRPr="00C23868">
        <w:rPr>
          <w:rFonts w:ascii="Georgia" w:hAnsi="Georgia" w:cstheme="majorBidi"/>
        </w:rPr>
        <w:t xml:space="preserve">. New York: Farrar, </w:t>
      </w:r>
      <w:proofErr w:type="gramStart"/>
      <w:r w:rsidRPr="00C23868">
        <w:rPr>
          <w:rFonts w:ascii="Georgia" w:hAnsi="Georgia" w:cstheme="majorBidi"/>
        </w:rPr>
        <w:t>Straus</w:t>
      </w:r>
      <w:proofErr w:type="gramEnd"/>
      <w:r w:rsidRPr="00C23868">
        <w:rPr>
          <w:rFonts w:ascii="Georgia" w:hAnsi="Georgia" w:cstheme="majorBidi"/>
        </w:rPr>
        <w:t xml:space="preserve"> and Giroux</w:t>
      </w:r>
    </w:p>
  </w:footnote>
  <w:footnote w:id="2">
    <w:p w14:paraId="253E178A" w14:textId="6E690ACE" w:rsidR="00E64BED" w:rsidRPr="008F735A" w:rsidRDefault="00E64BED" w:rsidP="008F735A">
      <w:pPr>
        <w:pStyle w:val="FootnoteText"/>
        <w:jc w:val="right"/>
        <w:rPr>
          <w:rtl/>
        </w:rPr>
      </w:pPr>
      <w:r>
        <w:rPr>
          <w:rStyle w:val="FootnoteReference"/>
        </w:rPr>
        <w:footnoteRef/>
      </w:r>
      <w:r>
        <w:rPr>
          <w:rtl/>
        </w:rPr>
        <w:t xml:space="preserve"> </w:t>
      </w:r>
      <w:hyperlink r:id="rId1" w:history="1">
        <w:r w:rsidRPr="00911712">
          <w:rPr>
            <w:rFonts w:ascii="Georgia" w:eastAsia="Times New Roman" w:hAnsi="Georgia" w:cs="Arial"/>
          </w:rPr>
          <w:t xml:space="preserve"> </w:t>
        </w:r>
        <w:proofErr w:type="spellStart"/>
        <w:r w:rsidRPr="00911712">
          <w:rPr>
            <w:rFonts w:ascii="Georgia" w:eastAsia="Times New Roman" w:hAnsi="Georgia" w:cs="Arial"/>
          </w:rPr>
          <w:t>Warshak</w:t>
        </w:r>
        <w:proofErr w:type="spellEnd"/>
      </w:hyperlink>
      <w:r w:rsidRPr="00911712">
        <w:rPr>
          <w:rFonts w:ascii="Georgia" w:eastAsia="Times New Roman" w:hAnsi="Georgia" w:cs="Arial"/>
          <w:color w:val="8B8B8B"/>
        </w:rPr>
        <w:t xml:space="preserve">, </w:t>
      </w:r>
      <w:r w:rsidRPr="00911712">
        <w:rPr>
          <w:rFonts w:ascii="Georgia" w:eastAsia="Times New Roman" w:hAnsi="Georgia" w:cstheme="majorBidi"/>
          <w:color w:val="1C1D1E"/>
          <w:kern w:val="36"/>
        </w:rPr>
        <w:t xml:space="preserve">R.A. Risks and Realities of Working with Alienated Children. </w:t>
      </w:r>
      <w:r w:rsidRPr="00911712">
        <w:rPr>
          <w:rFonts w:ascii="Georgia" w:eastAsia="Times New Roman" w:hAnsi="Georgia" w:cstheme="majorBidi"/>
          <w:i/>
          <w:iCs/>
          <w:color w:val="1C1D1E"/>
          <w:kern w:val="36"/>
        </w:rPr>
        <w:t>Family Court Review, 58</w:t>
      </w:r>
      <w:r w:rsidRPr="00911712">
        <w:rPr>
          <w:rFonts w:ascii="Georgia" w:eastAsia="Times New Roman" w:hAnsi="Georgia" w:cstheme="majorBidi"/>
          <w:color w:val="1C1D1E"/>
          <w:kern w:val="36"/>
        </w:rPr>
        <w:t>(2),</w:t>
      </w:r>
      <w:r w:rsidRPr="00911712">
        <w:rPr>
          <w:rFonts w:ascii="Georgia" w:hAnsi="Georgia"/>
        </w:rPr>
        <w:t xml:space="preserve"> 432-455, (2020); </w:t>
      </w:r>
      <w:proofErr w:type="spellStart"/>
      <w:r w:rsidRPr="00911712">
        <w:rPr>
          <w:rFonts w:ascii="Georgia" w:hAnsi="Georgia"/>
        </w:rPr>
        <w:t>Bernet</w:t>
      </w:r>
      <w:proofErr w:type="spellEnd"/>
      <w:r w:rsidRPr="00911712">
        <w:rPr>
          <w:rFonts w:ascii="Georgia" w:hAnsi="Georgia"/>
        </w:rPr>
        <w:t xml:space="preserve">, W. Introduction to Parental Alienation </w:t>
      </w:r>
      <w:r w:rsidRPr="00911712">
        <w:rPr>
          <w:rFonts w:ascii="Georgia" w:hAnsi="Georgia"/>
          <w:i/>
          <w:iCs/>
        </w:rPr>
        <w:t xml:space="preserve">in </w:t>
      </w:r>
      <w:r w:rsidRPr="00911712">
        <w:rPr>
          <w:rFonts w:ascii="Georgia" w:hAnsi="Georgia" w:cs="David,Bold"/>
          <w:i/>
          <w:iCs/>
        </w:rPr>
        <w:t>Parental Alienation: Science and</w:t>
      </w:r>
      <w:r w:rsidRPr="00911712">
        <w:rPr>
          <w:rFonts w:ascii="Georgia" w:hAnsi="Georgia"/>
          <w:i/>
          <w:iCs/>
        </w:rPr>
        <w:t xml:space="preserve"> </w:t>
      </w:r>
      <w:r w:rsidRPr="00911712">
        <w:rPr>
          <w:rFonts w:ascii="Georgia" w:hAnsi="Georgia" w:cs="David,Bold"/>
          <w:i/>
          <w:iCs/>
        </w:rPr>
        <w:t>Law</w:t>
      </w:r>
      <w:r w:rsidRPr="00911712">
        <w:rPr>
          <w:rFonts w:ascii="Georgia" w:hAnsi="Georgia" w:cs="David,Bold"/>
          <w:b/>
          <w:bCs/>
        </w:rPr>
        <w:t xml:space="preserve"> </w:t>
      </w:r>
      <w:proofErr w:type="spellStart"/>
      <w:proofErr w:type="gramStart"/>
      <w:r w:rsidRPr="00911712">
        <w:rPr>
          <w:rFonts w:ascii="Georgia" w:hAnsi="Georgia" w:cs="David,Bold"/>
        </w:rPr>
        <w:t>D.Lorandos</w:t>
      </w:r>
      <w:proofErr w:type="spellEnd"/>
      <w:proofErr w:type="gramEnd"/>
      <w:r w:rsidRPr="00911712">
        <w:rPr>
          <w:rFonts w:ascii="Georgia" w:hAnsi="Georgia" w:cs="David,Bold"/>
        </w:rPr>
        <w:t xml:space="preserve">, W. </w:t>
      </w:r>
      <w:proofErr w:type="spellStart"/>
      <w:r w:rsidRPr="00911712">
        <w:rPr>
          <w:rFonts w:ascii="Georgia" w:hAnsi="Georgia" w:cs="David,Bold"/>
        </w:rPr>
        <w:t>Bernet</w:t>
      </w:r>
      <w:proofErr w:type="spellEnd"/>
      <w:r w:rsidRPr="00911712">
        <w:rPr>
          <w:rFonts w:ascii="Georgia" w:hAnsi="Georgia" w:cs="David,Bold"/>
        </w:rPr>
        <w:t xml:space="preserve"> eds.(Thomas, 2020), 5</w:t>
      </w:r>
    </w:p>
  </w:footnote>
  <w:footnote w:id="3">
    <w:p w14:paraId="4D237B23" w14:textId="77777777" w:rsidR="00E64BED" w:rsidRDefault="00E64BED" w:rsidP="008F735A">
      <w:pPr>
        <w:pStyle w:val="FootnoteText"/>
        <w:bidi w:val="0"/>
        <w:rPr>
          <w:rFonts w:ascii="Georgia" w:hAnsi="Georgia"/>
        </w:rPr>
      </w:pPr>
      <w:r w:rsidRPr="00E64BED">
        <w:rPr>
          <w:rStyle w:val="FootnoteReference"/>
          <w:rFonts w:ascii="Georgia" w:hAnsi="Georgia"/>
        </w:rPr>
        <w:footnoteRef/>
      </w:r>
      <w:r w:rsidRPr="00E64BED">
        <w:rPr>
          <w:rFonts w:ascii="Georgia" w:hAnsi="Georgia"/>
          <w:rtl/>
        </w:rPr>
        <w:t xml:space="preserve"> </w:t>
      </w:r>
      <w:r w:rsidRPr="00E64BED">
        <w:rPr>
          <w:rFonts w:ascii="Georgia" w:hAnsi="Georgia"/>
        </w:rPr>
        <w:t xml:space="preserve">More than one half of the articles referred to by the </w:t>
      </w:r>
      <w:proofErr w:type="spellStart"/>
      <w:r w:rsidRPr="00E64BED">
        <w:rPr>
          <w:rFonts w:ascii="Georgia" w:hAnsi="Georgia"/>
        </w:rPr>
        <w:t>Rackman</w:t>
      </w:r>
      <w:proofErr w:type="spellEnd"/>
      <w:r w:rsidRPr="00E64BED">
        <w:rPr>
          <w:rFonts w:ascii="Georgia" w:hAnsi="Georgia"/>
        </w:rPr>
        <w:t xml:space="preserve"> Center are to be fo</w:t>
      </w:r>
      <w:r>
        <w:rPr>
          <w:rFonts w:ascii="Georgia" w:hAnsi="Georgia"/>
        </w:rPr>
        <w:t>u</w:t>
      </w:r>
      <w:r w:rsidRPr="00E64BED">
        <w:rPr>
          <w:rFonts w:ascii="Georgia" w:hAnsi="Georgia"/>
        </w:rPr>
        <w:t xml:space="preserve">nd in a single issue of the Journal of Child Custody, which is devoted to the claims adopted by the </w:t>
      </w:r>
      <w:proofErr w:type="spellStart"/>
      <w:r w:rsidRPr="00E64BED">
        <w:rPr>
          <w:rFonts w:ascii="Georgia" w:hAnsi="Georgia"/>
        </w:rPr>
        <w:t>Rackman</w:t>
      </w:r>
      <w:proofErr w:type="spellEnd"/>
      <w:r w:rsidRPr="00E64BED">
        <w:rPr>
          <w:rFonts w:ascii="Georgia" w:hAnsi="Georgia"/>
        </w:rPr>
        <w:t xml:space="preserve"> Center in its position paper. These are countered by the articles in the special issues of Family Court review of July 2001, January </w:t>
      </w:r>
      <w:proofErr w:type="gramStart"/>
      <w:r w:rsidRPr="00E64BED">
        <w:rPr>
          <w:rFonts w:ascii="Georgia" w:hAnsi="Georgia"/>
        </w:rPr>
        <w:t>2010</w:t>
      </w:r>
      <w:proofErr w:type="gramEnd"/>
      <w:r w:rsidRPr="00E64BED">
        <w:rPr>
          <w:rFonts w:ascii="Georgia" w:hAnsi="Georgia"/>
        </w:rPr>
        <w:t xml:space="preserve"> and April 2020</w:t>
      </w:r>
      <w:r>
        <w:rPr>
          <w:rFonts w:ascii="Georgia" w:hAnsi="Georgia"/>
        </w:rPr>
        <w:t>, and two books:</w:t>
      </w:r>
    </w:p>
    <w:p w14:paraId="6DA18C43" w14:textId="5DC655B9" w:rsidR="00E64BED" w:rsidRPr="00E64BED" w:rsidRDefault="00E64BED" w:rsidP="00E64BED">
      <w:pPr>
        <w:bidi w:val="0"/>
        <w:rPr>
          <w:rFonts w:ascii="Georgia" w:hAnsi="Georgia"/>
        </w:rPr>
      </w:pPr>
      <w:r w:rsidRPr="00E64BED">
        <w:rPr>
          <w:rFonts w:ascii="Georgia" w:hAnsi="Georgia"/>
          <w:b/>
          <w:bCs/>
          <w:sz w:val="20"/>
          <w:szCs w:val="20"/>
        </w:rPr>
        <w:t>Children who Resist Postseparation Parental Contact</w:t>
      </w:r>
      <w:r w:rsidRPr="00E64BED">
        <w:rPr>
          <w:rFonts w:ascii="Georgia" w:hAnsi="Georgia"/>
          <w:sz w:val="20"/>
          <w:szCs w:val="20"/>
        </w:rPr>
        <w:t xml:space="preserve"> </w:t>
      </w:r>
      <w:proofErr w:type="spellStart"/>
      <w:r w:rsidRPr="00E64BED">
        <w:rPr>
          <w:rFonts w:ascii="Georgia" w:hAnsi="Georgia"/>
          <w:sz w:val="20"/>
          <w:szCs w:val="20"/>
        </w:rPr>
        <w:t>B.Fidler</w:t>
      </w:r>
      <w:proofErr w:type="spellEnd"/>
      <w:r w:rsidRPr="00E64BED">
        <w:rPr>
          <w:rFonts w:ascii="Georgia" w:hAnsi="Georgia"/>
          <w:sz w:val="20"/>
          <w:szCs w:val="20"/>
        </w:rPr>
        <w:t xml:space="preserve">, </w:t>
      </w:r>
      <w:proofErr w:type="spellStart"/>
      <w:r w:rsidRPr="00E64BED">
        <w:rPr>
          <w:rFonts w:ascii="Georgia" w:hAnsi="Georgia"/>
          <w:sz w:val="20"/>
          <w:szCs w:val="20"/>
        </w:rPr>
        <w:t>N.Bala</w:t>
      </w:r>
      <w:proofErr w:type="spellEnd"/>
      <w:r w:rsidRPr="00E64BED">
        <w:rPr>
          <w:rFonts w:ascii="Georgia" w:hAnsi="Georgia"/>
          <w:sz w:val="20"/>
          <w:szCs w:val="20"/>
        </w:rPr>
        <w:t xml:space="preserve">, </w:t>
      </w:r>
      <w:proofErr w:type="spellStart"/>
      <w:r w:rsidRPr="00E64BED">
        <w:rPr>
          <w:rFonts w:ascii="Georgia" w:hAnsi="Georgia"/>
          <w:sz w:val="20"/>
          <w:szCs w:val="20"/>
        </w:rPr>
        <w:t>M.Saini</w:t>
      </w:r>
      <w:proofErr w:type="spellEnd"/>
      <w:r w:rsidRPr="00E64BED">
        <w:rPr>
          <w:rFonts w:ascii="Georgia" w:hAnsi="Georgia"/>
          <w:sz w:val="20"/>
          <w:szCs w:val="20"/>
        </w:rPr>
        <w:t xml:space="preserve"> eds. (Oxford, 2013)</w:t>
      </w:r>
      <w:r>
        <w:rPr>
          <w:rFonts w:ascii="Georgia" w:hAnsi="Georgia"/>
          <w:b/>
          <w:bCs/>
          <w:sz w:val="20"/>
          <w:szCs w:val="20"/>
        </w:rPr>
        <w:t>, Parental Alienation: Science and</w:t>
      </w:r>
      <w:r>
        <w:rPr>
          <w:rFonts w:ascii="Georgia" w:hAnsi="Georgia" w:cs="David,Bold"/>
          <w:b/>
          <w:bCs/>
          <w:sz w:val="20"/>
          <w:szCs w:val="20"/>
        </w:rPr>
        <w:t xml:space="preserve"> </w:t>
      </w:r>
      <w:r w:rsidRPr="00221316">
        <w:rPr>
          <w:rFonts w:ascii="Georgia" w:hAnsi="Georgia" w:cs="David,Bold" w:hint="cs"/>
          <w:b/>
          <w:bCs/>
          <w:sz w:val="20"/>
          <w:szCs w:val="20"/>
        </w:rPr>
        <w:t>L</w:t>
      </w:r>
      <w:r w:rsidRPr="00221316">
        <w:rPr>
          <w:rFonts w:ascii="Georgia" w:hAnsi="Georgia" w:cs="David,Bold"/>
          <w:b/>
          <w:bCs/>
          <w:sz w:val="20"/>
          <w:szCs w:val="20"/>
        </w:rPr>
        <w:t xml:space="preserve">aw </w:t>
      </w:r>
      <w:proofErr w:type="spellStart"/>
      <w:r w:rsidRPr="00221316">
        <w:rPr>
          <w:rFonts w:ascii="Georgia" w:hAnsi="Georgia" w:cs="David,Bold"/>
          <w:sz w:val="20"/>
          <w:szCs w:val="20"/>
        </w:rPr>
        <w:t>D.Lorandos</w:t>
      </w:r>
      <w:proofErr w:type="spellEnd"/>
      <w:r w:rsidRPr="00221316">
        <w:rPr>
          <w:rFonts w:ascii="Georgia" w:hAnsi="Georgia" w:cs="David,Bold"/>
          <w:sz w:val="20"/>
          <w:szCs w:val="20"/>
        </w:rPr>
        <w:t xml:space="preserve">, B. </w:t>
      </w:r>
      <w:proofErr w:type="spellStart"/>
      <w:r w:rsidRPr="00221316">
        <w:rPr>
          <w:rFonts w:ascii="Georgia" w:hAnsi="Georgia" w:cs="David,Bold"/>
          <w:sz w:val="20"/>
          <w:szCs w:val="20"/>
        </w:rPr>
        <w:t>B</w:t>
      </w:r>
      <w:r>
        <w:rPr>
          <w:rFonts w:ascii="Georgia" w:hAnsi="Georgia" w:cs="David,Bold"/>
          <w:sz w:val="20"/>
          <w:szCs w:val="20"/>
        </w:rPr>
        <w:t>e</w:t>
      </w:r>
      <w:r w:rsidRPr="00221316">
        <w:rPr>
          <w:rFonts w:ascii="Georgia" w:hAnsi="Georgia" w:cs="David,Bold"/>
          <w:sz w:val="20"/>
          <w:szCs w:val="20"/>
        </w:rPr>
        <w:t>rnet</w:t>
      </w:r>
      <w:proofErr w:type="spellEnd"/>
      <w:r w:rsidRPr="00221316">
        <w:rPr>
          <w:rFonts w:ascii="Georgia" w:hAnsi="Georgia" w:cs="David,Bold"/>
          <w:sz w:val="20"/>
          <w:szCs w:val="20"/>
        </w:rPr>
        <w:t xml:space="preserve"> eds.</w:t>
      </w:r>
      <w:r>
        <w:rPr>
          <w:rFonts w:ascii="Georgia" w:hAnsi="Georgia" w:cs="David,Bold"/>
          <w:sz w:val="20"/>
          <w:szCs w:val="20"/>
        </w:rPr>
        <w:t>(Thomas, 2020)</w:t>
      </w:r>
      <w:r>
        <w:rPr>
          <w:rFonts w:ascii="Georgia" w:hAnsi="Georgia"/>
        </w:rPr>
        <w:t xml:space="preserve"> which contain a wealth of articles by a wide range of authors</w:t>
      </w:r>
      <w:r w:rsidRPr="00E64BED">
        <w:rPr>
          <w:rFonts w:ascii="Georgia" w:hAnsi="Georgia"/>
        </w:rPr>
        <w:t>.</w:t>
      </w:r>
    </w:p>
  </w:footnote>
  <w:footnote w:id="4">
    <w:p w14:paraId="796AC742" w14:textId="496DDD66" w:rsidR="00E64BED" w:rsidRPr="00DC146E" w:rsidRDefault="00E64BED" w:rsidP="00E64BED">
      <w:pPr>
        <w:pStyle w:val="FootnoteText"/>
        <w:bidi w:val="0"/>
        <w:rPr>
          <w:rFonts w:ascii="Georgia" w:hAnsi="Georgia"/>
        </w:rPr>
      </w:pPr>
      <w:r w:rsidRPr="00DC146E">
        <w:rPr>
          <w:rStyle w:val="FootnoteReference"/>
          <w:rFonts w:ascii="Georgia" w:hAnsi="Georgia"/>
        </w:rPr>
        <w:footnoteRef/>
      </w:r>
      <w:r w:rsidRPr="00DC146E">
        <w:rPr>
          <w:rFonts w:ascii="Georgia" w:hAnsi="Georgia"/>
          <w:rtl/>
        </w:rPr>
        <w:t xml:space="preserve"> </w:t>
      </w:r>
      <w:proofErr w:type="spellStart"/>
      <w:r w:rsidRPr="00DC146E">
        <w:rPr>
          <w:rFonts w:ascii="Georgia" w:hAnsi="Georgia"/>
        </w:rPr>
        <w:t>Inbal</w:t>
      </w:r>
      <w:proofErr w:type="spellEnd"/>
      <w:r w:rsidRPr="00DC146E">
        <w:rPr>
          <w:rFonts w:ascii="Georgia" w:hAnsi="Georgia"/>
        </w:rPr>
        <w:t xml:space="preserve"> Bar-On, together with Yoav </w:t>
      </w:r>
      <w:proofErr w:type="spellStart"/>
      <w:r w:rsidRPr="00DC146E">
        <w:rPr>
          <w:rFonts w:ascii="Georgia" w:hAnsi="Georgia"/>
        </w:rPr>
        <w:t>Mazeh</w:t>
      </w:r>
      <w:proofErr w:type="spellEnd"/>
      <w:r w:rsidRPr="00DC146E">
        <w:rPr>
          <w:rFonts w:ascii="Georgia" w:hAnsi="Georgia"/>
        </w:rPr>
        <w:t xml:space="preserve">, published a Review of the Literature on Parental Alienation for the Ministry of </w:t>
      </w:r>
      <w:proofErr w:type="spellStart"/>
      <w:r w:rsidRPr="00DC146E">
        <w:rPr>
          <w:rFonts w:ascii="Georgia" w:hAnsi="Georgia"/>
        </w:rPr>
        <w:t>Labour</w:t>
      </w:r>
      <w:proofErr w:type="spellEnd"/>
      <w:r w:rsidRPr="00DC146E">
        <w:rPr>
          <w:rFonts w:ascii="Georgia" w:hAnsi="Georgia"/>
        </w:rPr>
        <w:t xml:space="preserve"> and Welfare, in December 2019, four months before the </w:t>
      </w:r>
      <w:proofErr w:type="spellStart"/>
      <w:r w:rsidRPr="00DC146E">
        <w:rPr>
          <w:rFonts w:ascii="Georgia" w:hAnsi="Georgia"/>
        </w:rPr>
        <w:t>Rackman</w:t>
      </w:r>
      <w:proofErr w:type="spellEnd"/>
      <w:r w:rsidRPr="00DC146E">
        <w:rPr>
          <w:rFonts w:ascii="Georgia" w:hAnsi="Georgia"/>
        </w:rPr>
        <w:t xml:space="preserve"> Center presented its position paper. The </w:t>
      </w:r>
      <w:r w:rsidR="00DC146E" w:rsidRPr="00DC146E">
        <w:rPr>
          <w:rFonts w:ascii="Georgia" w:hAnsi="Georgia"/>
        </w:rPr>
        <w:t xml:space="preserve">review of literature included a bibliographical list of several hundred books and articles, in Hebrew and English </w:t>
      </w:r>
    </w:p>
  </w:footnote>
  <w:footnote w:id="5">
    <w:p w14:paraId="076C2CBE" w14:textId="77777777" w:rsidR="00DC146E" w:rsidRPr="00471E2A" w:rsidRDefault="00DC146E" w:rsidP="00DC146E">
      <w:pPr>
        <w:bidi w:val="0"/>
        <w:jc w:val="both"/>
        <w:rPr>
          <w:rFonts w:asciiTheme="majorBidi" w:hAnsiTheme="majorBidi" w:cstheme="majorBidi"/>
          <w:sz w:val="20"/>
          <w:szCs w:val="20"/>
          <w:rtl/>
        </w:rPr>
      </w:pPr>
      <w:r>
        <w:rPr>
          <w:rStyle w:val="FootnoteReference"/>
        </w:rPr>
        <w:footnoteRef/>
      </w:r>
      <w:r>
        <w:rPr>
          <w:rtl/>
        </w:rPr>
        <w:t xml:space="preserve"> </w:t>
      </w:r>
      <w:r w:rsidRPr="00471E2A">
        <w:rPr>
          <w:rFonts w:asciiTheme="majorBidi" w:hAnsiTheme="majorBidi" w:cstheme="majorBidi"/>
          <w:sz w:val="20"/>
          <w:szCs w:val="20"/>
        </w:rPr>
        <w:t>Harman, J. J., Kruk, E., &amp; Hines, D. A. (2018). Parental alienating behaviors: An unacknowledged</w:t>
      </w:r>
      <w:r>
        <w:rPr>
          <w:rFonts w:asciiTheme="majorBidi" w:hAnsiTheme="majorBidi" w:cstheme="majorBidi"/>
          <w:sz w:val="20"/>
          <w:szCs w:val="20"/>
        </w:rPr>
        <w:t xml:space="preserve"> </w:t>
      </w:r>
      <w:r w:rsidRPr="00471E2A">
        <w:rPr>
          <w:rFonts w:asciiTheme="majorBidi" w:hAnsiTheme="majorBidi" w:cstheme="majorBidi"/>
          <w:sz w:val="20"/>
          <w:szCs w:val="20"/>
        </w:rPr>
        <w:t>form</w:t>
      </w:r>
      <w:r>
        <w:t xml:space="preserve"> </w:t>
      </w:r>
      <w:r w:rsidRPr="00471E2A">
        <w:rPr>
          <w:rFonts w:asciiTheme="majorBidi" w:hAnsiTheme="majorBidi" w:cstheme="majorBidi"/>
          <w:sz w:val="20"/>
          <w:szCs w:val="20"/>
        </w:rPr>
        <w:t xml:space="preserve">of family violence. </w:t>
      </w:r>
      <w:r w:rsidRPr="00471E2A">
        <w:rPr>
          <w:rFonts w:asciiTheme="majorBidi" w:hAnsiTheme="majorBidi" w:cstheme="majorBidi"/>
          <w:i/>
          <w:sz w:val="20"/>
          <w:szCs w:val="20"/>
        </w:rPr>
        <w:t xml:space="preserve">Psychological </w:t>
      </w:r>
      <w:r>
        <w:rPr>
          <w:rFonts w:asciiTheme="majorBidi" w:hAnsiTheme="majorBidi" w:cstheme="majorBidi" w:hint="cs"/>
          <w:i/>
          <w:sz w:val="20"/>
          <w:szCs w:val="20"/>
        </w:rPr>
        <w:t>B</w:t>
      </w:r>
      <w:r w:rsidRPr="00471E2A">
        <w:rPr>
          <w:rFonts w:asciiTheme="majorBidi" w:hAnsiTheme="majorBidi" w:cstheme="majorBidi"/>
          <w:i/>
          <w:sz w:val="20"/>
          <w:szCs w:val="20"/>
        </w:rPr>
        <w:t>ulletin,144</w:t>
      </w:r>
      <w:r w:rsidRPr="00471E2A">
        <w:rPr>
          <w:rFonts w:asciiTheme="majorBidi" w:hAnsiTheme="majorBidi" w:cstheme="majorBidi"/>
          <w:iCs/>
          <w:sz w:val="20"/>
          <w:szCs w:val="20"/>
        </w:rPr>
        <w:t>(12), 1275-1299</w:t>
      </w:r>
    </w:p>
    <w:p w14:paraId="6E61F421" w14:textId="1A6943C7" w:rsidR="00DC146E" w:rsidRDefault="00DC146E" w:rsidP="00DC146E">
      <w:pPr>
        <w:pStyle w:val="FootnoteText"/>
        <w:bidi w:val="0"/>
      </w:pPr>
    </w:p>
  </w:footnote>
  <w:footnote w:id="6">
    <w:p w14:paraId="3D48F74B" w14:textId="3AF53B65" w:rsidR="00DC146E" w:rsidRDefault="00DC146E" w:rsidP="00DC146E">
      <w:pPr>
        <w:pStyle w:val="FootnoteText"/>
        <w:bidi w:val="0"/>
        <w:rPr>
          <w:rtl/>
        </w:rPr>
      </w:pPr>
      <w:r>
        <w:rPr>
          <w:rStyle w:val="FootnoteReference"/>
        </w:rPr>
        <w:footnoteRef/>
      </w:r>
      <w:r w:rsidRPr="00471E2A">
        <w:rPr>
          <w:rFonts w:asciiTheme="majorBidi" w:hAnsiTheme="majorBidi" w:cstheme="majorBidi"/>
          <w:shd w:val="clear" w:color="auto" w:fill="FFFFFF"/>
        </w:rPr>
        <w:t>Johnston, J. R., &amp; Sullivan, M. J. (2020). Parental alienation: In search of common ground for a more differentiated theory. </w:t>
      </w:r>
      <w:r w:rsidRPr="00471E2A">
        <w:rPr>
          <w:rFonts w:asciiTheme="majorBidi" w:hAnsiTheme="majorBidi" w:cstheme="majorBidi"/>
          <w:i/>
          <w:iCs/>
          <w:shd w:val="clear" w:color="auto" w:fill="FFFFFF"/>
        </w:rPr>
        <w:t>Family Court Review</w:t>
      </w:r>
      <w:r w:rsidRPr="00471E2A">
        <w:rPr>
          <w:rFonts w:asciiTheme="majorBidi" w:hAnsiTheme="majorBidi" w:cstheme="majorBidi"/>
          <w:shd w:val="clear" w:color="auto" w:fill="FFFFFF"/>
        </w:rPr>
        <w:t>, </w:t>
      </w:r>
      <w:r w:rsidRPr="00471E2A">
        <w:rPr>
          <w:rFonts w:asciiTheme="majorBidi" w:hAnsiTheme="majorBidi" w:cstheme="majorBidi"/>
          <w:i/>
          <w:iCs/>
          <w:shd w:val="clear" w:color="auto" w:fill="FFFFFF"/>
        </w:rPr>
        <w:t>58</w:t>
      </w:r>
      <w:r w:rsidRPr="00471E2A">
        <w:rPr>
          <w:rFonts w:asciiTheme="majorBidi" w:hAnsiTheme="majorBidi" w:cstheme="majorBidi"/>
          <w:shd w:val="clear" w:color="auto" w:fill="FFFFFF"/>
        </w:rPr>
        <w:t>(2), 270-292</w:t>
      </w:r>
    </w:p>
  </w:footnote>
  <w:footnote w:id="7">
    <w:p w14:paraId="794F40BF" w14:textId="03275752" w:rsidR="00DC146E" w:rsidRDefault="00DC146E" w:rsidP="00DC146E">
      <w:pPr>
        <w:pStyle w:val="FootnoteText"/>
        <w:bidi w:val="0"/>
      </w:pPr>
      <w:r>
        <w:rPr>
          <w:rStyle w:val="FootnoteReference"/>
        </w:rPr>
        <w:footnoteRef/>
      </w:r>
      <w:r>
        <w:rPr>
          <w:rtl/>
        </w:rPr>
        <w:t xml:space="preserve"> </w:t>
      </w:r>
      <w:r w:rsidRPr="00471E2A">
        <w:rPr>
          <w:rFonts w:asciiTheme="majorBidi" w:hAnsiTheme="majorBidi" w:cstheme="majorBidi"/>
        </w:rPr>
        <w:t xml:space="preserve">Jaffe, P. G., </w:t>
      </w:r>
      <w:proofErr w:type="spellStart"/>
      <w:r w:rsidRPr="00471E2A">
        <w:rPr>
          <w:rFonts w:asciiTheme="majorBidi" w:hAnsiTheme="majorBidi" w:cstheme="majorBidi"/>
        </w:rPr>
        <w:t>Ashbourne</w:t>
      </w:r>
      <w:proofErr w:type="spellEnd"/>
      <w:r w:rsidRPr="00471E2A">
        <w:rPr>
          <w:rFonts w:asciiTheme="majorBidi" w:hAnsiTheme="majorBidi" w:cstheme="majorBidi"/>
        </w:rPr>
        <w:t xml:space="preserve">, D., &amp; Mamo, A. A. (2010). Early identification and prevention of parent–child alienation: A framework for balancing risks and benefits of intervention. </w:t>
      </w:r>
      <w:r w:rsidRPr="00471E2A">
        <w:rPr>
          <w:rFonts w:asciiTheme="majorBidi" w:hAnsiTheme="majorBidi" w:cstheme="majorBidi"/>
          <w:i/>
          <w:iCs/>
        </w:rPr>
        <w:t>Family Court Review</w:t>
      </w:r>
      <w:r w:rsidRPr="00471E2A">
        <w:rPr>
          <w:rFonts w:asciiTheme="majorBidi" w:hAnsiTheme="majorBidi" w:cstheme="majorBidi"/>
        </w:rPr>
        <w:t xml:space="preserve">, </w:t>
      </w:r>
      <w:r w:rsidRPr="00471E2A">
        <w:rPr>
          <w:rFonts w:asciiTheme="majorBidi" w:hAnsiTheme="majorBidi" w:cstheme="majorBidi"/>
          <w:i/>
          <w:iCs/>
        </w:rPr>
        <w:t>48</w:t>
      </w:r>
      <w:r w:rsidRPr="00471E2A">
        <w:rPr>
          <w:rFonts w:asciiTheme="majorBidi" w:hAnsiTheme="majorBidi" w:cstheme="majorBidi"/>
        </w:rPr>
        <w:t>(1), 136-152</w:t>
      </w:r>
    </w:p>
  </w:footnote>
  <w:footnote w:id="8">
    <w:p w14:paraId="18A28309" w14:textId="6ACE1E39" w:rsidR="00B02F0D" w:rsidRPr="00B02F0D" w:rsidRDefault="00B02F0D" w:rsidP="00B02F0D">
      <w:pPr>
        <w:bidi w:val="0"/>
        <w:rPr>
          <w:rFonts w:ascii="Georgia" w:hAnsi="Georgia" w:cs="David" w:hint="cs"/>
          <w:sz w:val="20"/>
          <w:szCs w:val="20"/>
          <w:rtl/>
        </w:rPr>
      </w:pPr>
      <w:r>
        <w:rPr>
          <w:rStyle w:val="FootnoteReference"/>
        </w:rPr>
        <w:footnoteRef/>
      </w:r>
      <w:r>
        <w:rPr>
          <w:rtl/>
        </w:rPr>
        <w:t xml:space="preserve"> </w:t>
      </w:r>
      <w:r w:rsidRPr="00B02F0D">
        <w:rPr>
          <w:rFonts w:ascii="Georgia" w:hAnsi="Georgia"/>
          <w:sz w:val="20"/>
          <w:szCs w:val="20"/>
        </w:rPr>
        <w:t xml:space="preserve">Since this position paper was presented, Jennifer Harman and Demosthenes </w:t>
      </w:r>
      <w:proofErr w:type="spellStart"/>
      <w:r w:rsidRPr="00B02F0D">
        <w:rPr>
          <w:rFonts w:ascii="Georgia" w:hAnsi="Georgia"/>
          <w:sz w:val="20"/>
          <w:szCs w:val="20"/>
        </w:rPr>
        <w:t>Lorandos</w:t>
      </w:r>
      <w:proofErr w:type="spellEnd"/>
      <w:r w:rsidRPr="00B02F0D">
        <w:rPr>
          <w:rFonts w:ascii="Georgia" w:hAnsi="Georgia"/>
          <w:sz w:val="20"/>
          <w:szCs w:val="20"/>
        </w:rPr>
        <w:t xml:space="preserve"> have written a comprehensive demolition of Meier's 2019 paper, on which the </w:t>
      </w:r>
      <w:proofErr w:type="spellStart"/>
      <w:r w:rsidRPr="00B02F0D">
        <w:rPr>
          <w:rFonts w:ascii="Georgia" w:hAnsi="Georgia"/>
          <w:sz w:val="20"/>
          <w:szCs w:val="20"/>
        </w:rPr>
        <w:t>Rackman</w:t>
      </w:r>
      <w:proofErr w:type="spellEnd"/>
      <w:r w:rsidRPr="00B02F0D">
        <w:rPr>
          <w:rFonts w:ascii="Georgia" w:hAnsi="Georgia"/>
          <w:sz w:val="20"/>
          <w:szCs w:val="20"/>
        </w:rPr>
        <w:t xml:space="preserve"> Center relies so heavily. </w:t>
      </w:r>
      <w:r w:rsidRPr="00B02F0D">
        <w:rPr>
          <w:rFonts w:ascii="Georgia" w:eastAsia="Times New Roman" w:hAnsi="Georgia" w:cstheme="majorBidi"/>
          <w:color w:val="303030"/>
          <w:sz w:val="20"/>
          <w:szCs w:val="20"/>
        </w:rPr>
        <w:t>They point out no less than thirty methodological defects, and evasion of providing original material, which makes impossible any replication, and thereby verification, of Meier's conclusions.</w:t>
      </w:r>
      <w:r>
        <w:rPr>
          <w:rFonts w:ascii="Georgia" w:eastAsia="Times New Roman" w:hAnsi="Georgia" w:cstheme="majorBidi"/>
          <w:color w:val="303030"/>
          <w:sz w:val="20"/>
          <w:szCs w:val="20"/>
        </w:rPr>
        <w:t xml:space="preserve"> </w:t>
      </w:r>
      <w:proofErr w:type="gramStart"/>
      <w:r w:rsidRPr="00B02F0D">
        <w:rPr>
          <w:rFonts w:ascii="Georgia" w:eastAsia="Times New Roman" w:hAnsi="Georgia" w:cstheme="majorBidi"/>
          <w:color w:val="303030"/>
          <w:sz w:val="20"/>
          <w:szCs w:val="20"/>
        </w:rPr>
        <w:t>Harman</w:t>
      </w:r>
      <w:proofErr w:type="gramEnd"/>
      <w:r w:rsidRPr="00B02F0D">
        <w:rPr>
          <w:rFonts w:ascii="Georgia" w:eastAsia="Times New Roman" w:hAnsi="Georgia" w:cstheme="majorBidi"/>
          <w:color w:val="303030"/>
          <w:sz w:val="20"/>
          <w:szCs w:val="20"/>
        </w:rPr>
        <w:t>, J.J., Lo</w:t>
      </w:r>
      <w:proofErr w:type="spellStart"/>
      <w:r w:rsidRPr="00B02F0D">
        <w:rPr>
          <w:rFonts w:ascii="Georgia" w:eastAsia="Times New Roman" w:hAnsi="Georgia" w:cstheme="majorBidi"/>
          <w:color w:val="303030"/>
          <w:sz w:val="20"/>
          <w:szCs w:val="20"/>
        </w:rPr>
        <w:t>randos</w:t>
      </w:r>
      <w:proofErr w:type="spellEnd"/>
      <w:r w:rsidRPr="00B02F0D">
        <w:rPr>
          <w:rFonts w:ascii="Georgia" w:eastAsia="Times New Roman" w:hAnsi="Georgia" w:cstheme="majorBidi"/>
          <w:color w:val="303030"/>
          <w:sz w:val="20"/>
          <w:szCs w:val="20"/>
        </w:rPr>
        <w:t xml:space="preserve">, D. (2020). Preprint of </w:t>
      </w:r>
      <w:r w:rsidRPr="00B02F0D">
        <w:rPr>
          <w:rFonts w:ascii="Georgia" w:eastAsia="Times New Roman" w:hAnsi="Georgia" w:cstheme="majorBidi"/>
          <w:i/>
          <w:iCs/>
          <w:color w:val="303030"/>
          <w:sz w:val="20"/>
          <w:szCs w:val="20"/>
        </w:rPr>
        <w:t>Allegations of Family Violence in Court: How Parental Alienation Affects Judicial Outcomes.</w:t>
      </w:r>
      <w:r w:rsidRPr="00B02F0D">
        <w:rPr>
          <w:rFonts w:ascii="Georgia" w:eastAsia="Times New Roman" w:hAnsi="Georgia" w:cstheme="majorBidi"/>
          <w:color w:val="303030"/>
          <w:sz w:val="20"/>
          <w:szCs w:val="20"/>
        </w:rPr>
        <w:t xml:space="preserve"> Psychology, Public Policy and Law.</w:t>
      </w:r>
      <w:r w:rsidRPr="00B02F0D">
        <w:rPr>
          <w:rFonts w:ascii="Georgia" w:hAnsi="Georgia"/>
          <w:sz w:val="20"/>
          <w:szCs w:val="20"/>
        </w:rPr>
        <w:t xml:space="preserve"> </w:t>
      </w:r>
      <w:hyperlink r:id="rId2" w:history="1">
        <w:r w:rsidRPr="00B02F0D">
          <w:rPr>
            <w:rStyle w:val="Hyperlink"/>
            <w:rFonts w:ascii="Georgia" w:eastAsia="Times New Roman" w:hAnsi="Georgia" w:cs="Arial"/>
            <w:sz w:val="20"/>
            <w:szCs w:val="20"/>
          </w:rPr>
          <w:t>https://osf.io/j9bh5/?view_only=16a930e450884e1281b75c5bc6ce93ef</w:t>
        </w:r>
      </w:hyperlink>
      <w:r>
        <w:rPr>
          <w:rFonts w:ascii="Georgia" w:hAnsi="Georgia" w:cs="David"/>
          <w:sz w:val="20"/>
          <w:szCs w:val="20"/>
        </w:rPr>
        <w:t xml:space="preserve"> (November 2020).</w:t>
      </w:r>
    </w:p>
    <w:p w14:paraId="716A3BB6" w14:textId="2D89A82B" w:rsidR="00B02F0D" w:rsidRPr="00B02F0D" w:rsidRDefault="00B02F0D" w:rsidP="00B02F0D">
      <w:pPr>
        <w:shd w:val="clear" w:color="auto" w:fill="FFFFFF"/>
        <w:bidi w:val="0"/>
        <w:spacing w:after="360" w:line="240" w:lineRule="auto"/>
        <w:rPr>
          <w:rFonts w:ascii="Georgia" w:eastAsia="Times New Roman" w:hAnsi="Georgia" w:cstheme="majorBidi"/>
          <w:color w:val="303030"/>
          <w:sz w:val="20"/>
          <w:szCs w:val="20"/>
        </w:rPr>
      </w:pPr>
    </w:p>
    <w:p w14:paraId="11DB3239" w14:textId="13819A46" w:rsidR="00B02F0D" w:rsidRDefault="00B02F0D" w:rsidP="00B02F0D">
      <w:pPr>
        <w:pStyle w:val="FootnoteText"/>
        <w:bidi w:val="0"/>
      </w:pPr>
    </w:p>
  </w:footnote>
  <w:footnote w:id="9">
    <w:p w14:paraId="6E2CF9D0" w14:textId="424E4F4C" w:rsidR="00DC146E" w:rsidRDefault="00DC146E" w:rsidP="00DC146E">
      <w:pPr>
        <w:pStyle w:val="FootnoteText"/>
        <w:bidi w:val="0"/>
      </w:pPr>
      <w:r>
        <w:rPr>
          <w:rStyle w:val="FootnoteReference"/>
        </w:rPr>
        <w:footnoteRef/>
      </w:r>
      <w:r>
        <w:rPr>
          <w:rtl/>
        </w:rPr>
        <w:t xml:space="preserve"> </w:t>
      </w:r>
      <w:proofErr w:type="spellStart"/>
      <w:r w:rsidRPr="00471E2A">
        <w:rPr>
          <w:rFonts w:asciiTheme="majorBidi" w:hAnsiTheme="majorBidi" w:cstheme="majorBidi"/>
        </w:rPr>
        <w:t>Drozd</w:t>
      </w:r>
      <w:proofErr w:type="spellEnd"/>
      <w:r w:rsidRPr="00471E2A">
        <w:rPr>
          <w:rFonts w:asciiTheme="majorBidi" w:hAnsiTheme="majorBidi" w:cstheme="majorBidi"/>
        </w:rPr>
        <w:t xml:space="preserve">, L. M., &amp; Olesen, N. W. (2004). Is it abuse, alienation, or estrangement? A Decision Tree. </w:t>
      </w:r>
      <w:r w:rsidRPr="00471E2A">
        <w:rPr>
          <w:rFonts w:asciiTheme="majorBidi" w:hAnsiTheme="majorBidi" w:cstheme="majorBidi"/>
          <w:i/>
          <w:iCs/>
        </w:rPr>
        <w:t>Journal of Child Custody, 1</w:t>
      </w:r>
      <w:r w:rsidRPr="00471E2A">
        <w:rPr>
          <w:rFonts w:asciiTheme="majorBidi" w:hAnsiTheme="majorBidi" w:cstheme="majorBidi"/>
        </w:rPr>
        <w:t>(3), 65–106</w:t>
      </w:r>
    </w:p>
  </w:footnote>
  <w:footnote w:id="10">
    <w:p w14:paraId="5D1130D0" w14:textId="77777777" w:rsidR="00DC146E" w:rsidRPr="00471E2A" w:rsidRDefault="00DC146E" w:rsidP="00DC146E">
      <w:pPr>
        <w:spacing w:after="120" w:line="276" w:lineRule="auto"/>
        <w:jc w:val="both"/>
        <w:rPr>
          <w:rFonts w:asciiTheme="majorBidi" w:hAnsiTheme="majorBidi" w:cstheme="majorBidi"/>
          <w:rtl/>
        </w:rPr>
      </w:pPr>
      <w:r>
        <w:rPr>
          <w:rStyle w:val="FootnoteReference"/>
        </w:rPr>
        <w:footnoteRef/>
      </w:r>
      <w:r>
        <w:rPr>
          <w:rtl/>
        </w:rPr>
        <w:t xml:space="preserve"> </w:t>
      </w:r>
      <w:proofErr w:type="spellStart"/>
      <w:r w:rsidRPr="00471E2A">
        <w:rPr>
          <w:rFonts w:ascii="Times New Roman" w:hAnsi="Times New Roman" w:cs="Times New Roman"/>
          <w:shd w:val="clear" w:color="auto" w:fill="FFFFFF"/>
        </w:rPr>
        <w:t>Drozd</w:t>
      </w:r>
      <w:proofErr w:type="spellEnd"/>
      <w:r w:rsidRPr="00471E2A">
        <w:rPr>
          <w:rFonts w:ascii="Times New Roman" w:hAnsi="Times New Roman" w:cs="Times New Roman"/>
          <w:shd w:val="clear" w:color="auto" w:fill="FFFFFF"/>
        </w:rPr>
        <w:t>, L. M., &amp; Olesen, N. W. (2010). Abuse and alienation are each real: A response to a critique by Joan Meier. </w:t>
      </w:r>
      <w:r w:rsidRPr="00471E2A">
        <w:rPr>
          <w:rFonts w:ascii="Times New Roman" w:hAnsi="Times New Roman" w:cs="Times New Roman"/>
          <w:i/>
          <w:iCs/>
          <w:shd w:val="clear" w:color="auto" w:fill="FFFFFF"/>
        </w:rPr>
        <w:t>Journal of Child Custody</w:t>
      </w:r>
      <w:r w:rsidRPr="00471E2A">
        <w:rPr>
          <w:rFonts w:ascii="Times New Roman" w:hAnsi="Times New Roman" w:cs="Times New Roman"/>
          <w:shd w:val="clear" w:color="auto" w:fill="FFFFFF"/>
        </w:rPr>
        <w:t>, </w:t>
      </w:r>
      <w:r w:rsidRPr="00471E2A">
        <w:rPr>
          <w:rFonts w:ascii="Times New Roman" w:hAnsi="Times New Roman" w:cs="Times New Roman"/>
          <w:i/>
          <w:iCs/>
          <w:shd w:val="clear" w:color="auto" w:fill="FFFFFF"/>
        </w:rPr>
        <w:t>7</w:t>
      </w:r>
      <w:r w:rsidRPr="00471E2A">
        <w:rPr>
          <w:rFonts w:ascii="Times New Roman" w:hAnsi="Times New Roman" w:cs="Times New Roman"/>
          <w:shd w:val="clear" w:color="auto" w:fill="FFFFFF"/>
        </w:rPr>
        <w:t>(4), 253-265</w:t>
      </w:r>
      <w:r>
        <w:t xml:space="preserve">, </w:t>
      </w:r>
      <w:proofErr w:type="spellStart"/>
      <w:r w:rsidRPr="00471E2A">
        <w:rPr>
          <w:rFonts w:asciiTheme="majorBidi" w:hAnsiTheme="majorBidi" w:cstheme="majorBidi"/>
        </w:rPr>
        <w:t>Drozd</w:t>
      </w:r>
      <w:proofErr w:type="spellEnd"/>
      <w:r w:rsidRPr="00471E2A">
        <w:rPr>
          <w:rFonts w:asciiTheme="majorBidi" w:hAnsiTheme="majorBidi" w:cstheme="majorBidi"/>
        </w:rPr>
        <w:t>, L. M., Olesen, N. W., &amp; Saini, M. A. (2013). Parenting plan &amp; child custody evaluations: Using decision trees to increase evaluator competence &amp; avoid preventable errors. Sarasota, FL: Professional Resource Press</w:t>
      </w:r>
    </w:p>
    <w:p w14:paraId="34725373" w14:textId="778A7865" w:rsidR="00DC146E" w:rsidRDefault="00DC146E" w:rsidP="00DC146E">
      <w:pPr>
        <w:pStyle w:val="FootnoteText"/>
        <w:bidi w:val="0"/>
      </w:pPr>
    </w:p>
  </w:footnote>
  <w:footnote w:id="11">
    <w:p w14:paraId="00575E1A" w14:textId="035BDB60" w:rsidR="00DC146E" w:rsidRDefault="00DC146E" w:rsidP="00CD5405">
      <w:pPr>
        <w:pStyle w:val="FootnoteText"/>
        <w:bidi w:val="0"/>
      </w:pPr>
      <w:r>
        <w:rPr>
          <w:rStyle w:val="FootnoteReference"/>
        </w:rPr>
        <w:footnoteRef/>
      </w:r>
      <w:r>
        <w:rPr>
          <w:rtl/>
        </w:rPr>
        <w:t xml:space="preserve"> </w:t>
      </w:r>
      <w:proofErr w:type="spellStart"/>
      <w:r w:rsidRPr="00471E2A">
        <w:rPr>
          <w:rFonts w:asciiTheme="majorBidi" w:hAnsiTheme="majorBidi" w:cstheme="majorBidi"/>
        </w:rPr>
        <w:t>Drozd</w:t>
      </w:r>
      <w:proofErr w:type="spellEnd"/>
      <w:r w:rsidRPr="00471E2A">
        <w:rPr>
          <w:rFonts w:asciiTheme="majorBidi" w:hAnsiTheme="majorBidi" w:cstheme="majorBidi"/>
        </w:rPr>
        <w:t xml:space="preserve">, L. M., </w:t>
      </w:r>
      <w:proofErr w:type="spellStart"/>
      <w:r w:rsidRPr="00471E2A">
        <w:rPr>
          <w:rFonts w:asciiTheme="majorBidi" w:hAnsiTheme="majorBidi" w:cstheme="majorBidi"/>
        </w:rPr>
        <w:t>Kuehnle</w:t>
      </w:r>
      <w:proofErr w:type="spellEnd"/>
      <w:r w:rsidRPr="00471E2A">
        <w:rPr>
          <w:rFonts w:asciiTheme="majorBidi" w:hAnsiTheme="majorBidi" w:cstheme="majorBidi"/>
        </w:rPr>
        <w:t xml:space="preserve">, K., &amp; Walker, L. E. A. (2004). Safety First: A model for understanding domestic violence in child custody and access disputes. </w:t>
      </w:r>
      <w:r w:rsidRPr="00471E2A">
        <w:rPr>
          <w:rFonts w:asciiTheme="majorBidi" w:hAnsiTheme="majorBidi" w:cstheme="majorBidi"/>
          <w:i/>
          <w:iCs/>
        </w:rPr>
        <w:t>Journal of Child Custody, 1</w:t>
      </w:r>
      <w:r w:rsidRPr="00471E2A">
        <w:rPr>
          <w:rFonts w:asciiTheme="majorBidi" w:hAnsiTheme="majorBidi" w:cstheme="majorBidi"/>
        </w:rPr>
        <w:t>(2), 75–103.</w:t>
      </w:r>
    </w:p>
  </w:footnote>
  <w:footnote w:id="12">
    <w:p w14:paraId="2B71DE7C" w14:textId="5C5D7244" w:rsidR="00CD5405" w:rsidRDefault="00CD5405" w:rsidP="00CD5405">
      <w:pPr>
        <w:pStyle w:val="FootnoteText"/>
        <w:bidi w:val="0"/>
      </w:pPr>
      <w:r>
        <w:rPr>
          <w:rStyle w:val="FootnoteReference"/>
        </w:rPr>
        <w:footnoteRef/>
      </w:r>
      <w:r w:rsidRPr="00E32C48">
        <w:rPr>
          <w:rFonts w:ascii="Georgia" w:hAnsi="Georgia"/>
        </w:rPr>
        <w:t>M.G. Walters &amp; S. Friedlander, ‘When a Child Rejects a Parent: Working with the Intractable Resist/Refuse Dynamic’,</w:t>
      </w:r>
      <w:r w:rsidRPr="00E32C48">
        <w:rPr>
          <w:rFonts w:ascii="Georgia" w:hAnsi="Georgia"/>
          <w:i/>
          <w:iCs/>
        </w:rPr>
        <w:t xml:space="preserve"> Family Court Review</w:t>
      </w:r>
      <w:r w:rsidRPr="00E32C48">
        <w:rPr>
          <w:rFonts w:ascii="Georgia" w:hAnsi="Georgia"/>
        </w:rPr>
        <w:t>, Vol. 54, No.3, 201</w:t>
      </w:r>
      <w:r w:rsidRPr="00E32C48">
        <w:rPr>
          <w:rFonts w:ascii="Georgia" w:hAnsi="Georgia"/>
          <w:rtl/>
        </w:rPr>
        <w:t>6</w:t>
      </w:r>
    </w:p>
  </w:footnote>
  <w:footnote w:id="13">
    <w:p w14:paraId="72A97A72" w14:textId="63EC9378" w:rsidR="00CD5405" w:rsidRPr="00CD5405" w:rsidRDefault="00CD5405" w:rsidP="00CD5405">
      <w:pPr>
        <w:pStyle w:val="FootnoteText"/>
        <w:bidi w:val="0"/>
        <w:rPr>
          <w:rFonts w:ascii="Georgia" w:hAnsi="Georgia"/>
        </w:rPr>
      </w:pPr>
      <w:r w:rsidRPr="00CD5405">
        <w:rPr>
          <w:rStyle w:val="FootnoteReference"/>
          <w:rFonts w:ascii="Georgia" w:hAnsi="Georgia"/>
        </w:rPr>
        <w:footnoteRef/>
      </w:r>
      <w:r w:rsidRPr="00CD5405">
        <w:rPr>
          <w:rFonts w:ascii="Georgia" w:hAnsi="Georgia"/>
          <w:rtl/>
        </w:rPr>
        <w:t xml:space="preserve"> </w:t>
      </w:r>
      <w:r w:rsidRPr="00CD5405">
        <w:rPr>
          <w:rFonts w:ascii="Georgia" w:hAnsi="Georgia"/>
        </w:rPr>
        <w:t>It seems that those who authored the Bill understood the need for speedy handling of cases in which contact refusal is alleged. See clause 5, which calls for a first hearing within 7 days of filing of such an application.</w:t>
      </w:r>
    </w:p>
  </w:footnote>
  <w:footnote w:id="14">
    <w:p w14:paraId="37F5DEFB" w14:textId="79E5C2BB" w:rsidR="00CD5405" w:rsidRPr="0027075D" w:rsidRDefault="00CD5405" w:rsidP="0027075D">
      <w:pPr>
        <w:pStyle w:val="FootnoteText"/>
        <w:bidi w:val="0"/>
        <w:jc w:val="both"/>
        <w:rPr>
          <w:rFonts w:ascii="Georgia" w:hAnsi="Georgia"/>
        </w:rPr>
      </w:pPr>
      <w:r w:rsidRPr="0027075D">
        <w:rPr>
          <w:rStyle w:val="FootnoteReference"/>
          <w:rFonts w:ascii="Georgia" w:hAnsi="Georgia"/>
        </w:rPr>
        <w:footnoteRef/>
      </w:r>
      <w:r w:rsidRPr="0027075D">
        <w:rPr>
          <w:rFonts w:ascii="Georgia" w:hAnsi="Georgia"/>
          <w:rtl/>
        </w:rPr>
        <w:t xml:space="preserve"> </w:t>
      </w:r>
      <w:r w:rsidRPr="0027075D">
        <w:rPr>
          <w:rFonts w:ascii="Georgia" w:hAnsi="Georgia"/>
        </w:rPr>
        <w:t xml:space="preserve">It is noteworthy that, unlike other documents issued by the </w:t>
      </w:r>
      <w:proofErr w:type="spellStart"/>
      <w:r w:rsidRPr="0027075D">
        <w:rPr>
          <w:rFonts w:ascii="Georgia" w:hAnsi="Georgia"/>
        </w:rPr>
        <w:t>Rackman</w:t>
      </w:r>
      <w:proofErr w:type="spellEnd"/>
      <w:r w:rsidRPr="0027075D">
        <w:rPr>
          <w:rFonts w:ascii="Georgia" w:hAnsi="Georgia"/>
        </w:rPr>
        <w:t xml:space="preserve"> Center, the following explanatory note was omitted from the position paper:</w:t>
      </w:r>
    </w:p>
    <w:p w14:paraId="7E6C818E" w14:textId="2BECBCDB" w:rsidR="00CD5405" w:rsidRPr="003A03F5" w:rsidRDefault="0027075D" w:rsidP="0027075D">
      <w:pPr>
        <w:pStyle w:val="FootnoteText"/>
        <w:bidi w:val="0"/>
        <w:jc w:val="both"/>
      </w:pPr>
      <w:r w:rsidRPr="0027075D">
        <w:rPr>
          <w:rFonts w:ascii="Georgia" w:hAnsi="Georgia"/>
        </w:rPr>
        <w:t>"</w:t>
      </w:r>
      <w:r w:rsidR="00CD5405" w:rsidRPr="0027075D">
        <w:rPr>
          <w:rFonts w:ascii="Georgia" w:hAnsi="Georgia"/>
        </w:rPr>
        <w:t xml:space="preserve">The </w:t>
      </w:r>
      <w:proofErr w:type="spellStart"/>
      <w:r w:rsidR="00CD5405" w:rsidRPr="0027075D">
        <w:rPr>
          <w:rFonts w:ascii="Georgia" w:hAnsi="Georgia"/>
        </w:rPr>
        <w:t>Rackman</w:t>
      </w:r>
      <w:proofErr w:type="spellEnd"/>
      <w:r w:rsidR="00CD5405" w:rsidRPr="0027075D">
        <w:rPr>
          <w:rFonts w:ascii="Georgia" w:hAnsi="Georgia"/>
        </w:rPr>
        <w:t xml:space="preserve"> Center for the Advancement of the Status of Women, in the name of Ruth and Emmanuel </w:t>
      </w:r>
      <w:proofErr w:type="spellStart"/>
      <w:r w:rsidR="00CD5405" w:rsidRPr="0027075D">
        <w:rPr>
          <w:rFonts w:ascii="Georgia" w:hAnsi="Georgia"/>
        </w:rPr>
        <w:t>Rackman</w:t>
      </w:r>
      <w:proofErr w:type="spellEnd"/>
      <w:r w:rsidR="00CD5405" w:rsidRPr="0027075D">
        <w:rPr>
          <w:rFonts w:ascii="Georgia" w:hAnsi="Georgia"/>
        </w:rPr>
        <w:t xml:space="preserve"> which operates in the framework of the Law Faculty of Bar-</w:t>
      </w:r>
      <w:proofErr w:type="spellStart"/>
      <w:r w:rsidR="00CD5405" w:rsidRPr="0027075D">
        <w:rPr>
          <w:rFonts w:ascii="Georgia" w:hAnsi="Georgia"/>
        </w:rPr>
        <w:t>Ilan</w:t>
      </w:r>
      <w:proofErr w:type="spellEnd"/>
      <w:r w:rsidR="00CD5405" w:rsidRPr="0027075D">
        <w:rPr>
          <w:rFonts w:ascii="Georgia" w:hAnsi="Georgia"/>
        </w:rPr>
        <w:t xml:space="preserve"> University, was founded in 2001. </w:t>
      </w:r>
      <w:r w:rsidRPr="0027075D">
        <w:rPr>
          <w:rFonts w:ascii="Georgia" w:hAnsi="Georgia"/>
        </w:rPr>
        <w:t xml:space="preserve">The object of the Center is to eradicate discrimination against women in Israeli society, by translating academic knowledge and research into active and applied performance. The Center acts in accordance with the vision of Rabbi Emmanuel </w:t>
      </w:r>
      <w:proofErr w:type="spellStart"/>
      <w:r w:rsidRPr="0027075D">
        <w:rPr>
          <w:rFonts w:ascii="Georgia" w:hAnsi="Georgia"/>
        </w:rPr>
        <w:t>Rackman</w:t>
      </w:r>
      <w:proofErr w:type="spellEnd"/>
      <w:r w:rsidRPr="0027075D">
        <w:rPr>
          <w:rFonts w:ascii="Georgia" w:hAnsi="Georgia"/>
        </w:rPr>
        <w:t xml:space="preserve"> to advance the rights of women in Israel and improving the status of women in family law and Jewish halacha." (from</w:t>
      </w:r>
      <w:r w:rsidRPr="0027075D">
        <w:rPr>
          <w:rFonts w:ascii="Georgia" w:hAnsi="Georgia"/>
          <w:i/>
          <w:iCs/>
        </w:rPr>
        <w:t xml:space="preserve"> Position Paper: Statement by the </w:t>
      </w:r>
      <w:proofErr w:type="spellStart"/>
      <w:r w:rsidRPr="0027075D">
        <w:rPr>
          <w:rFonts w:ascii="Georgia" w:hAnsi="Georgia"/>
          <w:i/>
          <w:iCs/>
        </w:rPr>
        <w:t>Rackman</w:t>
      </w:r>
      <w:proofErr w:type="spellEnd"/>
      <w:r w:rsidRPr="0027075D">
        <w:rPr>
          <w:rFonts w:ascii="Georgia" w:hAnsi="Georgia"/>
          <w:i/>
          <w:iCs/>
        </w:rPr>
        <w:t xml:space="preserve"> Center</w:t>
      </w:r>
      <w:r>
        <w:rPr>
          <w:rFonts w:ascii="Georgia" w:hAnsi="Georgia"/>
          <w:i/>
          <w:iCs/>
        </w:rPr>
        <w:t xml:space="preserve"> </w:t>
      </w:r>
      <w:r w:rsidRPr="0027075D">
        <w:rPr>
          <w:rFonts w:ascii="Georgia" w:hAnsi="Georgia"/>
          <w:i/>
          <w:iCs/>
        </w:rPr>
        <w:t>fo</w:t>
      </w:r>
      <w:r>
        <w:rPr>
          <w:rFonts w:ascii="Georgia" w:hAnsi="Georgia"/>
          <w:i/>
          <w:iCs/>
        </w:rPr>
        <w:t>r</w:t>
      </w:r>
      <w:r w:rsidRPr="0027075D">
        <w:rPr>
          <w:rFonts w:ascii="Georgia" w:hAnsi="Georgia"/>
          <w:i/>
          <w:iCs/>
        </w:rPr>
        <w:t xml:space="preserve"> the Advancement of the Status of Women on the </w:t>
      </w:r>
      <w:r w:rsidRPr="0027075D">
        <w:rPr>
          <w:rFonts w:ascii="Georgia" w:hAnsi="Georgia" w:cs="David"/>
          <w:i/>
          <w:iCs/>
        </w:rPr>
        <w:t>Family Disputes Resolution Arrangements Bill (</w:t>
      </w:r>
      <w:r w:rsidR="003A03F5">
        <w:rPr>
          <w:rFonts w:ascii="Georgia" w:hAnsi="Georgia" w:cs="David"/>
          <w:i/>
          <w:iCs/>
        </w:rPr>
        <w:t>T</w:t>
      </w:r>
      <w:r w:rsidRPr="0027075D">
        <w:rPr>
          <w:rFonts w:ascii="Georgia" w:hAnsi="Georgia" w:cs="David"/>
          <w:i/>
          <w:iCs/>
        </w:rPr>
        <w:t>emporary Provisions )(No. 2) 5780-2020</w:t>
      </w:r>
      <w:r w:rsidR="003A03F5">
        <w:rPr>
          <w:rFonts w:ascii="Georgia" w:hAnsi="Georgia" w:cs="David"/>
          <w:i/>
          <w:iCs/>
        </w:rPr>
        <w:t>,</w:t>
      </w:r>
      <w:r w:rsidR="003A03F5">
        <w:rPr>
          <w:rFonts w:ascii="Georgia" w:hAnsi="Georgia" w:cs="David"/>
        </w:rPr>
        <w:t xml:space="preserve"> which was lodged with the Knesset Constitution Law and Justice Committee 20 June 2020.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3157C8"/>
    <w:multiLevelType w:val="hybridMultilevel"/>
    <w:tmpl w:val="B582D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0349E1"/>
    <w:multiLevelType w:val="hybridMultilevel"/>
    <w:tmpl w:val="F6687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D366B6"/>
    <w:multiLevelType w:val="hybridMultilevel"/>
    <w:tmpl w:val="49629AA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7F7509B1"/>
    <w:multiLevelType w:val="hybridMultilevel"/>
    <w:tmpl w:val="FC782F6A"/>
    <w:lvl w:ilvl="0" w:tplc="04090001">
      <w:start w:val="1"/>
      <w:numFmt w:val="bullet"/>
      <w:lvlText w:val=""/>
      <w:lvlJc w:val="left"/>
      <w:pPr>
        <w:ind w:left="806" w:hanging="360"/>
      </w:pPr>
      <w:rPr>
        <w:rFonts w:ascii="Symbol" w:hAnsi="Symbol"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646"/>
    <w:rsid w:val="00004B41"/>
    <w:rsid w:val="000218F8"/>
    <w:rsid w:val="000340F9"/>
    <w:rsid w:val="00034476"/>
    <w:rsid w:val="000D2646"/>
    <w:rsid w:val="00130146"/>
    <w:rsid w:val="001C6030"/>
    <w:rsid w:val="001D6F45"/>
    <w:rsid w:val="001F3CF6"/>
    <w:rsid w:val="00224398"/>
    <w:rsid w:val="00237874"/>
    <w:rsid w:val="00261CFE"/>
    <w:rsid w:val="0027075D"/>
    <w:rsid w:val="002C1EB7"/>
    <w:rsid w:val="00322DB6"/>
    <w:rsid w:val="00394AFC"/>
    <w:rsid w:val="00396C46"/>
    <w:rsid w:val="003A03F5"/>
    <w:rsid w:val="003D48F4"/>
    <w:rsid w:val="003D5FD3"/>
    <w:rsid w:val="00420605"/>
    <w:rsid w:val="004A6929"/>
    <w:rsid w:val="005374E5"/>
    <w:rsid w:val="006245EF"/>
    <w:rsid w:val="00643562"/>
    <w:rsid w:val="00651B8A"/>
    <w:rsid w:val="00670710"/>
    <w:rsid w:val="006747E5"/>
    <w:rsid w:val="006B6A2E"/>
    <w:rsid w:val="007361DB"/>
    <w:rsid w:val="0079076E"/>
    <w:rsid w:val="007D0077"/>
    <w:rsid w:val="007D6278"/>
    <w:rsid w:val="007D6728"/>
    <w:rsid w:val="007E1CCB"/>
    <w:rsid w:val="00803AE3"/>
    <w:rsid w:val="008100FF"/>
    <w:rsid w:val="008F5A7F"/>
    <w:rsid w:val="008F735A"/>
    <w:rsid w:val="00945DF2"/>
    <w:rsid w:val="009B32BE"/>
    <w:rsid w:val="00A177D2"/>
    <w:rsid w:val="00A72CA1"/>
    <w:rsid w:val="00B00AEF"/>
    <w:rsid w:val="00B02F0D"/>
    <w:rsid w:val="00B36562"/>
    <w:rsid w:val="00B863D1"/>
    <w:rsid w:val="00BA19F7"/>
    <w:rsid w:val="00BF272B"/>
    <w:rsid w:val="00C42913"/>
    <w:rsid w:val="00C74A4A"/>
    <w:rsid w:val="00C901BB"/>
    <w:rsid w:val="00CA33F1"/>
    <w:rsid w:val="00CD5405"/>
    <w:rsid w:val="00CE1A9C"/>
    <w:rsid w:val="00D077CD"/>
    <w:rsid w:val="00D12339"/>
    <w:rsid w:val="00D22FD6"/>
    <w:rsid w:val="00D25736"/>
    <w:rsid w:val="00D5119E"/>
    <w:rsid w:val="00D600F0"/>
    <w:rsid w:val="00D7306A"/>
    <w:rsid w:val="00DA1239"/>
    <w:rsid w:val="00DA16B1"/>
    <w:rsid w:val="00DB0CD2"/>
    <w:rsid w:val="00DC146E"/>
    <w:rsid w:val="00DD1A5C"/>
    <w:rsid w:val="00DD3040"/>
    <w:rsid w:val="00DE0F78"/>
    <w:rsid w:val="00DE3DFE"/>
    <w:rsid w:val="00E22A71"/>
    <w:rsid w:val="00E34EDA"/>
    <w:rsid w:val="00E64BED"/>
    <w:rsid w:val="00E760E1"/>
    <w:rsid w:val="00E93711"/>
    <w:rsid w:val="00EC0600"/>
    <w:rsid w:val="00EE54F8"/>
    <w:rsid w:val="00EF3B0A"/>
    <w:rsid w:val="00FB77B7"/>
    <w:rsid w:val="00FC6E1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AB8B1"/>
  <w15:chartTrackingRefBased/>
  <w15:docId w15:val="{3D5B139F-6A42-416E-9FE9-735374D21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2A71"/>
    <w:pPr>
      <w:ind w:left="720"/>
      <w:contextualSpacing/>
    </w:pPr>
  </w:style>
  <w:style w:type="paragraph" w:styleId="NormalWeb">
    <w:name w:val="Normal (Web)"/>
    <w:basedOn w:val="Normal"/>
    <w:uiPriority w:val="99"/>
    <w:semiHidden/>
    <w:unhideWhenUsed/>
    <w:rsid w:val="00261CFE"/>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34E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4EDA"/>
    <w:rPr>
      <w:rFonts w:ascii="Segoe UI" w:hAnsi="Segoe UI" w:cs="Segoe UI"/>
      <w:sz w:val="18"/>
      <w:szCs w:val="18"/>
    </w:rPr>
  </w:style>
  <w:style w:type="character" w:styleId="Hyperlink">
    <w:name w:val="Hyperlink"/>
    <w:basedOn w:val="DefaultParagraphFont"/>
    <w:uiPriority w:val="99"/>
    <w:unhideWhenUsed/>
    <w:rsid w:val="008F735A"/>
    <w:rPr>
      <w:color w:val="0563C1" w:themeColor="hyperlink"/>
      <w:u w:val="single"/>
    </w:rPr>
  </w:style>
  <w:style w:type="character" w:styleId="UnresolvedMention">
    <w:name w:val="Unresolved Mention"/>
    <w:basedOn w:val="DefaultParagraphFont"/>
    <w:uiPriority w:val="99"/>
    <w:semiHidden/>
    <w:unhideWhenUsed/>
    <w:rsid w:val="008F735A"/>
    <w:rPr>
      <w:color w:val="605E5C"/>
      <w:shd w:val="clear" w:color="auto" w:fill="E1DFDD"/>
    </w:rPr>
  </w:style>
  <w:style w:type="paragraph" w:styleId="FootnoteText">
    <w:name w:val="footnote text"/>
    <w:basedOn w:val="Normal"/>
    <w:link w:val="FootnoteTextChar"/>
    <w:uiPriority w:val="99"/>
    <w:unhideWhenUsed/>
    <w:rsid w:val="008F735A"/>
    <w:pPr>
      <w:spacing w:after="0" w:line="240" w:lineRule="auto"/>
    </w:pPr>
    <w:rPr>
      <w:sz w:val="20"/>
      <w:szCs w:val="20"/>
    </w:rPr>
  </w:style>
  <w:style w:type="character" w:customStyle="1" w:styleId="FootnoteTextChar">
    <w:name w:val="Footnote Text Char"/>
    <w:basedOn w:val="DefaultParagraphFont"/>
    <w:link w:val="FootnoteText"/>
    <w:uiPriority w:val="99"/>
    <w:rsid w:val="008F735A"/>
    <w:rPr>
      <w:sz w:val="20"/>
      <w:szCs w:val="20"/>
    </w:rPr>
  </w:style>
  <w:style w:type="character" w:styleId="FootnoteReference">
    <w:name w:val="footnote reference"/>
    <w:basedOn w:val="DefaultParagraphFont"/>
    <w:uiPriority w:val="99"/>
    <w:unhideWhenUsed/>
    <w:rsid w:val="008F735A"/>
    <w:rPr>
      <w:vertAlign w:val="superscript"/>
    </w:rPr>
  </w:style>
  <w:style w:type="paragraph" w:styleId="Footer">
    <w:name w:val="footer"/>
    <w:basedOn w:val="Normal"/>
    <w:link w:val="FooterChar"/>
    <w:uiPriority w:val="99"/>
    <w:unhideWhenUsed/>
    <w:rsid w:val="00E64BED"/>
    <w:pPr>
      <w:widowControl w:val="0"/>
      <w:tabs>
        <w:tab w:val="center" w:pos="4153"/>
        <w:tab w:val="right" w:pos="8306"/>
      </w:tabs>
      <w:autoSpaceDE w:val="0"/>
      <w:autoSpaceDN w:val="0"/>
      <w:bidi w:val="0"/>
      <w:spacing w:after="0" w:line="240" w:lineRule="auto"/>
    </w:pPr>
    <w:rPr>
      <w:rFonts w:ascii="David" w:eastAsia="David" w:hAnsi="David" w:cs="David"/>
      <w:lang w:bidi="ar-SA"/>
    </w:rPr>
  </w:style>
  <w:style w:type="character" w:customStyle="1" w:styleId="FooterChar">
    <w:name w:val="Footer Char"/>
    <w:basedOn w:val="DefaultParagraphFont"/>
    <w:link w:val="Footer"/>
    <w:uiPriority w:val="99"/>
    <w:rsid w:val="00E64BED"/>
    <w:rPr>
      <w:rFonts w:ascii="David" w:eastAsia="David" w:hAnsi="David" w:cs="David"/>
      <w:lang w:bidi="ar-SA"/>
    </w:rPr>
  </w:style>
  <w:style w:type="paragraph" w:styleId="Header">
    <w:name w:val="header"/>
    <w:basedOn w:val="Normal"/>
    <w:link w:val="HeaderChar"/>
    <w:uiPriority w:val="99"/>
    <w:unhideWhenUsed/>
    <w:rsid w:val="00CD5405"/>
    <w:pPr>
      <w:tabs>
        <w:tab w:val="center" w:pos="4153"/>
        <w:tab w:val="right" w:pos="8306"/>
      </w:tabs>
      <w:spacing w:after="0" w:line="240" w:lineRule="auto"/>
    </w:pPr>
  </w:style>
  <w:style w:type="character" w:customStyle="1" w:styleId="HeaderChar">
    <w:name w:val="Header Char"/>
    <w:basedOn w:val="DefaultParagraphFont"/>
    <w:link w:val="Header"/>
    <w:uiPriority w:val="99"/>
    <w:rsid w:val="00CD54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0110821">
      <w:bodyDiv w:val="1"/>
      <w:marLeft w:val="0"/>
      <w:marRight w:val="0"/>
      <w:marTop w:val="0"/>
      <w:marBottom w:val="0"/>
      <w:divBdr>
        <w:top w:val="none" w:sz="0" w:space="0" w:color="auto"/>
        <w:left w:val="none" w:sz="0" w:space="0" w:color="auto"/>
        <w:bottom w:val="none" w:sz="0" w:space="0" w:color="auto"/>
        <w:right w:val="none" w:sz="0" w:space="0" w:color="auto"/>
      </w:divBdr>
    </w:div>
    <w:div w:id="1657950624">
      <w:bodyDiv w:val="1"/>
      <w:marLeft w:val="0"/>
      <w:marRight w:val="0"/>
      <w:marTop w:val="0"/>
      <w:marBottom w:val="0"/>
      <w:divBdr>
        <w:top w:val="none" w:sz="0" w:space="0" w:color="auto"/>
        <w:left w:val="none" w:sz="0" w:space="0" w:color="auto"/>
        <w:bottom w:val="none" w:sz="0" w:space="0" w:color="auto"/>
        <w:right w:val="none" w:sz="0" w:space="0" w:color="auto"/>
      </w:divBdr>
      <w:divsChild>
        <w:div w:id="486286315">
          <w:marLeft w:val="0"/>
          <w:marRight w:val="0"/>
          <w:marTop w:val="0"/>
          <w:marBottom w:val="0"/>
          <w:divBdr>
            <w:top w:val="none" w:sz="0" w:space="0" w:color="auto"/>
            <w:left w:val="none" w:sz="0" w:space="0" w:color="auto"/>
            <w:bottom w:val="none" w:sz="0" w:space="0" w:color="auto"/>
            <w:right w:val="none" w:sz="0" w:space="0" w:color="auto"/>
          </w:divBdr>
        </w:div>
      </w:divsChild>
    </w:div>
    <w:div w:id="1958173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hilipmarcusjurist@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osf.io/j9bh5/?view_only=16a930e450884e1281b75c5bc6ce93ef" TargetMode="External"/><Relationship Id="rId1" Type="http://schemas.openxmlformats.org/officeDocument/2006/relationships/hyperlink" Target="https://onlinelibrary.wiley.com/action/doSearch?ContribAuthorStored=Warshak%2C+Richard+A"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F21BD8-1666-4BD5-8D68-285D11585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5848</Words>
  <Characters>29009</Characters>
  <Application>Microsoft Office Word</Application>
  <DocSecurity>0</DocSecurity>
  <Lines>784</Lines>
  <Paragraphs>325</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34532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chaviva marcus</dc:creator>
  <cp:keywords/>
  <dc:description/>
  <cp:lastModifiedBy>Philip Marcus</cp:lastModifiedBy>
  <cp:revision>2</cp:revision>
  <dcterms:created xsi:type="dcterms:W3CDTF">2020-11-30T15:40:00Z</dcterms:created>
  <dcterms:modified xsi:type="dcterms:W3CDTF">2020-11-30T15:40:00Z</dcterms:modified>
</cp:coreProperties>
</file>